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D4B71" w14:textId="77777777" w:rsidR="00D54A85" w:rsidRPr="005E2602" w:rsidRDefault="00D54A85" w:rsidP="00D54A85">
      <w:pPr>
        <w:ind w:right="-52"/>
        <w:rPr>
          <w:rFonts w:ascii="Arial" w:hAnsi="Arial" w:cs="Arial"/>
          <w:noProof/>
          <w:sz w:val="21"/>
          <w:szCs w:val="21"/>
        </w:rPr>
      </w:pPr>
      <w:r w:rsidRPr="005E2602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34DD6830" wp14:editId="044A46EB">
            <wp:simplePos x="4597400" y="539750"/>
            <wp:positionH relativeFrom="column">
              <wp:align>right</wp:align>
            </wp:positionH>
            <wp:positionV relativeFrom="paragraph">
              <wp:align>top</wp:align>
            </wp:positionV>
            <wp:extent cx="2457450" cy="730250"/>
            <wp:effectExtent l="0" t="0" r="0" b="0"/>
            <wp:wrapSquare wrapText="bothSides"/>
            <wp:docPr id="1106974908" name="Picture 2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974908" name="Picture 2" descr="A close 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4F8BD4" w14:textId="77777777" w:rsidR="00D54A85" w:rsidRPr="005E2602" w:rsidRDefault="00D54A85" w:rsidP="00D54A85">
      <w:pPr>
        <w:rPr>
          <w:rFonts w:ascii="Arial" w:hAnsi="Arial" w:cs="Arial"/>
          <w:sz w:val="21"/>
          <w:szCs w:val="21"/>
        </w:rPr>
      </w:pPr>
    </w:p>
    <w:p w14:paraId="5246AA9F" w14:textId="77777777" w:rsidR="00D54A85" w:rsidRPr="005E2602" w:rsidRDefault="00D54A85" w:rsidP="00D54A85">
      <w:pPr>
        <w:rPr>
          <w:rFonts w:ascii="Arial" w:hAnsi="Arial" w:cs="Arial"/>
          <w:sz w:val="21"/>
          <w:szCs w:val="21"/>
        </w:rPr>
      </w:pPr>
    </w:p>
    <w:p w14:paraId="057B291A" w14:textId="77777777" w:rsidR="00D54A85" w:rsidRPr="005E2602" w:rsidRDefault="00D54A85" w:rsidP="00D54A85">
      <w:pPr>
        <w:ind w:right="-52"/>
        <w:rPr>
          <w:rFonts w:ascii="Arial" w:hAnsi="Arial" w:cs="Arial"/>
          <w:noProof/>
          <w:sz w:val="21"/>
          <w:szCs w:val="21"/>
        </w:rPr>
      </w:pPr>
    </w:p>
    <w:p w14:paraId="62F424F4" w14:textId="1A4FA512" w:rsidR="00BE51D2" w:rsidRPr="005E2602" w:rsidRDefault="00BE51D2" w:rsidP="00691FC9">
      <w:pPr>
        <w:pStyle w:val="Title"/>
        <w:jc w:val="left"/>
        <w:rPr>
          <w:rFonts w:ascii="Arial" w:hAnsi="Arial" w:cs="Arial"/>
          <w:color w:val="4472C4" w:themeColor="accent1"/>
          <w:sz w:val="28"/>
          <w:szCs w:val="28"/>
        </w:rPr>
      </w:pPr>
      <w:r w:rsidRPr="005E2602">
        <w:rPr>
          <w:rFonts w:ascii="Arial" w:hAnsi="Arial" w:cs="Arial"/>
          <w:color w:val="4472C4" w:themeColor="accent1"/>
          <w:sz w:val="28"/>
          <w:szCs w:val="28"/>
        </w:rPr>
        <w:t>Periodic Review</w:t>
      </w:r>
      <w:r w:rsidR="000150CE" w:rsidRPr="005E2602">
        <w:rPr>
          <w:rFonts w:ascii="Arial" w:hAnsi="Arial" w:cs="Arial"/>
          <w:color w:val="4472C4" w:themeColor="accent1"/>
          <w:sz w:val="28"/>
          <w:szCs w:val="28"/>
        </w:rPr>
        <w:t xml:space="preserve"> of Taught Provision</w:t>
      </w:r>
    </w:p>
    <w:p w14:paraId="7E3F556F" w14:textId="690F5A8D" w:rsidR="00F731E2" w:rsidRPr="005E2602" w:rsidRDefault="009C73CB" w:rsidP="00BE51D2">
      <w:pPr>
        <w:pStyle w:val="Title"/>
        <w:jc w:val="left"/>
        <w:rPr>
          <w:rFonts w:ascii="Arial" w:hAnsi="Arial" w:cs="Arial"/>
          <w:color w:val="4472C4" w:themeColor="accent1"/>
          <w:sz w:val="28"/>
          <w:szCs w:val="28"/>
        </w:rPr>
      </w:pPr>
      <w:r w:rsidRPr="005E2602">
        <w:rPr>
          <w:rFonts w:ascii="Arial" w:hAnsi="Arial" w:cs="Arial"/>
          <w:color w:val="4472C4" w:themeColor="accent1"/>
          <w:sz w:val="28"/>
          <w:szCs w:val="28"/>
        </w:rPr>
        <w:t>Initial Comments Form</w:t>
      </w:r>
    </w:p>
    <w:p w14:paraId="201B0F92" w14:textId="77777777" w:rsidR="00AD12C2" w:rsidRPr="005E2602" w:rsidRDefault="00AD12C2" w:rsidP="00691FC9">
      <w:pPr>
        <w:ind w:right="-52"/>
        <w:rPr>
          <w:rFonts w:ascii="Arial" w:hAnsi="Arial" w:cs="Arial"/>
          <w:sz w:val="21"/>
          <w:szCs w:val="21"/>
        </w:rPr>
      </w:pPr>
    </w:p>
    <w:p w14:paraId="79902042" w14:textId="459134B4" w:rsidR="001A1BC1" w:rsidRPr="005E2602" w:rsidRDefault="002D29CE" w:rsidP="00691FC9">
      <w:pPr>
        <w:ind w:right="-52"/>
        <w:rPr>
          <w:rFonts w:ascii="Arial" w:hAnsi="Arial" w:cs="Arial"/>
          <w:i/>
          <w:iCs/>
          <w:sz w:val="21"/>
          <w:szCs w:val="21"/>
        </w:rPr>
      </w:pPr>
      <w:r w:rsidRPr="005E2602">
        <w:rPr>
          <w:rFonts w:ascii="Arial" w:hAnsi="Arial" w:cs="Arial"/>
          <w:i/>
          <w:iCs/>
          <w:sz w:val="21"/>
          <w:szCs w:val="21"/>
        </w:rPr>
        <w:t>Please provide your initial comments on the documentation provided for the Periodic Review listed below based on the reflection provided in the SED and the supporting documentation.</w:t>
      </w:r>
      <w:r w:rsidR="000C4022" w:rsidRPr="005E2602">
        <w:rPr>
          <w:rFonts w:ascii="Arial" w:hAnsi="Arial" w:cs="Arial"/>
          <w:i/>
          <w:iCs/>
          <w:sz w:val="21"/>
          <w:szCs w:val="21"/>
        </w:rPr>
        <w:t xml:space="preserve"> Please note this form will be shared with other members of the panel and the Review Lead.</w:t>
      </w:r>
    </w:p>
    <w:p w14:paraId="610A0DB4" w14:textId="4DF77255" w:rsidR="00DB59A3" w:rsidRPr="005E2602" w:rsidRDefault="00DB59A3" w:rsidP="00691FC9">
      <w:pPr>
        <w:ind w:right="-52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B59A3" w:rsidRPr="005E2602" w14:paraId="2069785B" w14:textId="77777777" w:rsidTr="00DB59A3">
        <w:tc>
          <w:tcPr>
            <w:tcW w:w="10194" w:type="dxa"/>
          </w:tcPr>
          <w:p w14:paraId="3D2DC849" w14:textId="1E407329" w:rsidR="00DB59A3" w:rsidRPr="005E2602" w:rsidRDefault="00486E03" w:rsidP="00DB59A3">
            <w:pPr>
              <w:spacing w:before="120" w:after="120"/>
              <w:ind w:right="-51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E2602">
              <w:rPr>
                <w:rFonts w:ascii="Arial" w:hAnsi="Arial" w:cs="Arial"/>
                <w:b/>
                <w:bCs/>
                <w:sz w:val="21"/>
                <w:szCs w:val="21"/>
              </w:rPr>
              <w:t>Department being Reviewed</w:t>
            </w:r>
            <w:r w:rsidR="002836CA" w:rsidRPr="005E2602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</w:tc>
      </w:tr>
    </w:tbl>
    <w:p w14:paraId="5F46A298" w14:textId="77777777" w:rsidR="00DB59A3" w:rsidRPr="005E2602" w:rsidRDefault="00DB59A3" w:rsidP="00691FC9">
      <w:pPr>
        <w:ind w:right="-52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B1ABA" w:rsidRPr="005E2602" w14:paraId="2F0A00A4" w14:textId="77777777" w:rsidTr="00EB1ABA">
        <w:tc>
          <w:tcPr>
            <w:tcW w:w="10194" w:type="dxa"/>
          </w:tcPr>
          <w:p w14:paraId="3BDD2CBC" w14:textId="533BD484" w:rsidR="00EB1ABA" w:rsidRPr="005E2602" w:rsidRDefault="00DB59A3" w:rsidP="00EB1ABA">
            <w:pPr>
              <w:spacing w:before="120" w:after="120"/>
              <w:ind w:right="-51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E2602">
              <w:rPr>
                <w:rFonts w:ascii="Arial" w:hAnsi="Arial" w:cs="Arial"/>
                <w:b/>
                <w:bCs/>
                <w:sz w:val="21"/>
                <w:szCs w:val="21"/>
              </w:rPr>
              <w:t>Date of Review:</w:t>
            </w:r>
          </w:p>
        </w:tc>
      </w:tr>
    </w:tbl>
    <w:p w14:paraId="4D4D96CC" w14:textId="77777777" w:rsidR="00EB1ABA" w:rsidRPr="005E2602" w:rsidRDefault="00EB1ABA" w:rsidP="00691FC9">
      <w:pPr>
        <w:ind w:right="-52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437E5" w:rsidRPr="005E2602" w14:paraId="2D942998" w14:textId="77777777" w:rsidTr="00E437E5">
        <w:tc>
          <w:tcPr>
            <w:tcW w:w="10194" w:type="dxa"/>
          </w:tcPr>
          <w:p w14:paraId="43B90F7E" w14:textId="3F4D0FED" w:rsidR="00E437E5" w:rsidRPr="005E2602" w:rsidRDefault="00334A5E" w:rsidP="009F0F68">
            <w:pPr>
              <w:spacing w:before="120" w:after="120"/>
              <w:ind w:right="-51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E2602">
              <w:rPr>
                <w:rFonts w:ascii="Arial" w:hAnsi="Arial" w:cs="Arial"/>
                <w:b/>
                <w:bCs/>
                <w:sz w:val="21"/>
                <w:szCs w:val="21"/>
              </w:rPr>
              <w:t>Name of Panel Member:</w:t>
            </w:r>
          </w:p>
        </w:tc>
      </w:tr>
    </w:tbl>
    <w:p w14:paraId="68DC264A" w14:textId="00FEB07C" w:rsidR="001A1BC1" w:rsidRPr="005E2602" w:rsidRDefault="001A1BC1" w:rsidP="00691FC9">
      <w:pPr>
        <w:ind w:right="-52"/>
        <w:rPr>
          <w:rFonts w:ascii="Arial" w:hAnsi="Arial" w:cs="Arial"/>
          <w:sz w:val="21"/>
          <w:szCs w:val="21"/>
        </w:rPr>
      </w:pPr>
    </w:p>
    <w:p w14:paraId="45C546AF" w14:textId="77777777" w:rsidR="009C73CB" w:rsidRPr="005E2602" w:rsidRDefault="009C73CB" w:rsidP="00691FC9">
      <w:pPr>
        <w:ind w:right="-52"/>
        <w:rPr>
          <w:rFonts w:ascii="Arial" w:hAnsi="Arial" w:cs="Arial"/>
          <w:sz w:val="21"/>
          <w:szCs w:val="21"/>
        </w:rPr>
      </w:pPr>
    </w:p>
    <w:p w14:paraId="31F42E4D" w14:textId="1979F16D" w:rsidR="00E328B3" w:rsidRPr="005E2602" w:rsidRDefault="00E328B3" w:rsidP="00081462">
      <w:pPr>
        <w:pStyle w:val="Heading1"/>
        <w:jc w:val="left"/>
        <w:rPr>
          <w:rFonts w:ascii="Arial" w:hAnsi="Arial" w:cs="Arial"/>
          <w:sz w:val="21"/>
          <w:szCs w:val="21"/>
        </w:rPr>
      </w:pPr>
      <w:bookmarkStart w:id="0" w:name="_Hlk56160551"/>
      <w:r w:rsidRPr="005E2602">
        <w:rPr>
          <w:rFonts w:ascii="Arial" w:hAnsi="Arial" w:cs="Arial"/>
          <w:sz w:val="21"/>
          <w:szCs w:val="21"/>
        </w:rPr>
        <w:t>Introduction</w:t>
      </w:r>
    </w:p>
    <w:p w14:paraId="36EAA2E6" w14:textId="3469BC7C" w:rsidR="00FA3DE6" w:rsidRPr="005E2602" w:rsidRDefault="0060788E" w:rsidP="00081462">
      <w:pPr>
        <w:spacing w:after="120"/>
        <w:rPr>
          <w:rFonts w:ascii="Arial" w:hAnsi="Arial" w:cs="Arial"/>
          <w:sz w:val="21"/>
          <w:szCs w:val="21"/>
        </w:rPr>
      </w:pPr>
      <w:r w:rsidRPr="005E2602">
        <w:rPr>
          <w:rFonts w:ascii="Arial" w:hAnsi="Arial" w:cs="Arial"/>
          <w:b/>
          <w:bCs/>
          <w:sz w:val="21"/>
          <w:szCs w:val="21"/>
        </w:rPr>
        <w:t>Please note your</w:t>
      </w:r>
      <w:r w:rsidR="0081401A" w:rsidRPr="005E2602">
        <w:rPr>
          <w:rFonts w:ascii="Arial" w:hAnsi="Arial" w:cs="Arial"/>
          <w:b/>
          <w:bCs/>
          <w:sz w:val="21"/>
          <w:szCs w:val="21"/>
        </w:rPr>
        <w:t xml:space="preserve"> initial thoughts</w:t>
      </w:r>
      <w:r w:rsidR="006F08B2" w:rsidRPr="005E2602">
        <w:rPr>
          <w:rFonts w:ascii="Arial" w:hAnsi="Arial" w:cs="Arial"/>
          <w:b/>
          <w:bCs/>
          <w:sz w:val="21"/>
          <w:szCs w:val="21"/>
        </w:rPr>
        <w:t xml:space="preserve"> on the </w:t>
      </w:r>
      <w:r w:rsidR="00407EC4" w:rsidRPr="005E2602">
        <w:rPr>
          <w:rFonts w:ascii="Arial" w:hAnsi="Arial" w:cs="Arial"/>
          <w:b/>
          <w:bCs/>
          <w:sz w:val="21"/>
          <w:szCs w:val="21"/>
        </w:rPr>
        <w:t>D</w:t>
      </w:r>
      <w:r w:rsidR="006F08B2" w:rsidRPr="005E2602">
        <w:rPr>
          <w:rFonts w:ascii="Arial" w:hAnsi="Arial" w:cs="Arial"/>
          <w:b/>
          <w:bCs/>
          <w:sz w:val="21"/>
          <w:szCs w:val="21"/>
        </w:rPr>
        <w:t>epartment</w:t>
      </w:r>
      <w:r w:rsidR="00407EC4" w:rsidRPr="005E2602">
        <w:rPr>
          <w:rFonts w:ascii="Arial" w:hAnsi="Arial" w:cs="Arial"/>
          <w:b/>
          <w:bCs/>
          <w:sz w:val="21"/>
          <w:szCs w:val="21"/>
        </w:rPr>
        <w:t>’</w:t>
      </w:r>
      <w:r w:rsidR="006F08B2" w:rsidRPr="005E2602">
        <w:rPr>
          <w:rFonts w:ascii="Arial" w:hAnsi="Arial" w:cs="Arial"/>
          <w:b/>
          <w:bCs/>
          <w:sz w:val="21"/>
          <w:szCs w:val="21"/>
        </w:rPr>
        <w:t>s introductory comments and their</w:t>
      </w:r>
      <w:r w:rsidR="00AD53EE" w:rsidRPr="005E2602">
        <w:rPr>
          <w:rFonts w:ascii="Arial" w:hAnsi="Arial" w:cs="Arial"/>
          <w:b/>
          <w:bCs/>
          <w:sz w:val="21"/>
          <w:szCs w:val="21"/>
        </w:rPr>
        <w:t xml:space="preserve"> vision and strategy for development.</w:t>
      </w:r>
      <w:r w:rsidR="00AD53EE" w:rsidRPr="005E2602">
        <w:rPr>
          <w:rFonts w:ascii="Arial" w:hAnsi="Arial" w:cs="Arial"/>
          <w:sz w:val="21"/>
          <w:szCs w:val="21"/>
        </w:rPr>
        <w:t xml:space="preserve">  </w:t>
      </w:r>
      <w:r w:rsidR="006F08B2" w:rsidRPr="005E2602">
        <w:rPr>
          <w:rFonts w:ascii="Arial" w:hAnsi="Arial" w:cs="Arial"/>
          <w:b/>
          <w:bCs/>
          <w:sz w:val="21"/>
          <w:szCs w:val="21"/>
        </w:rPr>
        <w:t>Are these clear?</w:t>
      </w:r>
    </w:p>
    <w:p w14:paraId="5056D7CA" w14:textId="30402ACA" w:rsidR="00FA3DE6" w:rsidRPr="005E2602" w:rsidRDefault="00FA3DE6" w:rsidP="00FA3DE6">
      <w:pPr>
        <w:spacing w:after="120"/>
        <w:ind w:right="-51"/>
        <w:rPr>
          <w:rFonts w:ascii="Arial" w:hAnsi="Arial" w:cs="Arial"/>
          <w:i/>
          <w:color w:val="000000"/>
          <w:sz w:val="21"/>
          <w:szCs w:val="21"/>
        </w:rPr>
      </w:pPr>
      <w:r w:rsidRPr="005E2602">
        <w:rPr>
          <w:rFonts w:ascii="Arial" w:hAnsi="Arial" w:cs="Arial"/>
          <w:i/>
          <w:sz w:val="21"/>
          <w:szCs w:val="21"/>
        </w:rPr>
        <w:t xml:space="preserve">Type text in box – Box will expand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FA3DE6" w:rsidRPr="005E2602" w14:paraId="0BF749A1" w14:textId="77777777" w:rsidTr="000244BB">
        <w:tc>
          <w:tcPr>
            <w:tcW w:w="10314" w:type="dxa"/>
          </w:tcPr>
          <w:p w14:paraId="556BAC65" w14:textId="77777777" w:rsidR="009F0F68" w:rsidRPr="005E2602" w:rsidRDefault="009F0F68" w:rsidP="008C3270">
            <w:pPr>
              <w:spacing w:line="276" w:lineRule="auto"/>
              <w:ind w:right="-51"/>
              <w:rPr>
                <w:rFonts w:ascii="Arial" w:hAnsi="Arial" w:cs="Arial"/>
                <w:sz w:val="21"/>
                <w:szCs w:val="21"/>
              </w:rPr>
            </w:pPr>
          </w:p>
          <w:p w14:paraId="0FC8231A" w14:textId="32A7E219" w:rsidR="009F0F68" w:rsidRPr="005E2602" w:rsidRDefault="009F0F68" w:rsidP="008C3270">
            <w:pPr>
              <w:spacing w:line="276" w:lineRule="auto"/>
              <w:ind w:right="-51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79EEE16" w14:textId="77777777" w:rsidR="00741B8F" w:rsidRPr="005E2602" w:rsidRDefault="00741B8F" w:rsidP="00741B8F">
      <w:pPr>
        <w:rPr>
          <w:rFonts w:ascii="Arial" w:hAnsi="Arial" w:cs="Arial"/>
          <w:sz w:val="21"/>
          <w:szCs w:val="21"/>
        </w:rPr>
      </w:pPr>
    </w:p>
    <w:p w14:paraId="73AB8C5E" w14:textId="418CAD42" w:rsidR="0052446E" w:rsidRPr="005E2602" w:rsidRDefault="0052446E" w:rsidP="0052446E">
      <w:pPr>
        <w:pStyle w:val="Heading1"/>
        <w:rPr>
          <w:rFonts w:ascii="Arial" w:hAnsi="Arial" w:cs="Arial"/>
          <w:sz w:val="21"/>
          <w:szCs w:val="21"/>
        </w:rPr>
      </w:pPr>
      <w:r w:rsidRPr="005E2602">
        <w:rPr>
          <w:rFonts w:ascii="Arial" w:hAnsi="Arial" w:cs="Arial"/>
          <w:sz w:val="21"/>
          <w:szCs w:val="21"/>
        </w:rPr>
        <w:t>Curricul</w:t>
      </w:r>
      <w:r w:rsidR="009602D1" w:rsidRPr="005E2602">
        <w:rPr>
          <w:rFonts w:ascii="Arial" w:hAnsi="Arial" w:cs="Arial"/>
          <w:sz w:val="21"/>
          <w:szCs w:val="21"/>
        </w:rPr>
        <w:t>um Development</w:t>
      </w:r>
      <w:r w:rsidR="00FC15D9" w:rsidRPr="005E2602">
        <w:rPr>
          <w:rFonts w:ascii="Arial" w:hAnsi="Arial" w:cs="Arial"/>
          <w:sz w:val="21"/>
          <w:szCs w:val="21"/>
        </w:rPr>
        <w:t xml:space="preserve"> </w:t>
      </w:r>
    </w:p>
    <w:p w14:paraId="055962FB" w14:textId="51AB4134" w:rsidR="00FA3DE6" w:rsidRPr="005E2602" w:rsidRDefault="0052446E" w:rsidP="00081462">
      <w:pPr>
        <w:spacing w:after="120"/>
        <w:rPr>
          <w:rFonts w:ascii="Arial" w:hAnsi="Arial" w:cs="Arial"/>
          <w:b/>
          <w:bCs/>
          <w:sz w:val="21"/>
          <w:szCs w:val="21"/>
        </w:rPr>
      </w:pPr>
      <w:r w:rsidRPr="005E2602">
        <w:rPr>
          <w:rFonts w:ascii="Arial" w:hAnsi="Arial" w:cs="Arial"/>
          <w:b/>
          <w:bCs/>
          <w:sz w:val="21"/>
          <w:szCs w:val="21"/>
        </w:rPr>
        <w:t xml:space="preserve">Please </w:t>
      </w:r>
      <w:r w:rsidR="0060788E" w:rsidRPr="005E2602">
        <w:rPr>
          <w:rFonts w:ascii="Arial" w:hAnsi="Arial" w:cs="Arial"/>
          <w:b/>
          <w:bCs/>
          <w:sz w:val="21"/>
          <w:szCs w:val="21"/>
        </w:rPr>
        <w:t xml:space="preserve">note </w:t>
      </w:r>
      <w:r w:rsidR="00407EC4" w:rsidRPr="005E2602">
        <w:rPr>
          <w:rFonts w:ascii="Arial" w:hAnsi="Arial" w:cs="Arial"/>
          <w:b/>
          <w:bCs/>
          <w:sz w:val="21"/>
          <w:szCs w:val="21"/>
        </w:rPr>
        <w:t>your initial thoughts on t</w:t>
      </w:r>
      <w:r w:rsidRPr="005E2602">
        <w:rPr>
          <w:rFonts w:ascii="Arial" w:hAnsi="Arial" w:cs="Arial"/>
          <w:b/>
          <w:bCs/>
          <w:sz w:val="21"/>
          <w:szCs w:val="21"/>
        </w:rPr>
        <w:t xml:space="preserve">he Department’s approach to curriculum </w:t>
      </w:r>
      <w:r w:rsidR="008331E7" w:rsidRPr="005E2602">
        <w:rPr>
          <w:rFonts w:ascii="Arial" w:hAnsi="Arial" w:cs="Arial"/>
          <w:b/>
          <w:bCs/>
          <w:sz w:val="21"/>
          <w:szCs w:val="21"/>
        </w:rPr>
        <w:t xml:space="preserve">development and how this is informed by the </w:t>
      </w:r>
      <w:hyperlink r:id="rId11" w:history="1">
        <w:r w:rsidR="008331E7" w:rsidRPr="005E2602">
          <w:rPr>
            <w:rStyle w:val="Hyperlink"/>
            <w:rFonts w:ascii="Arial" w:hAnsi="Arial" w:cs="Arial"/>
            <w:b/>
            <w:bCs/>
            <w:sz w:val="21"/>
            <w:szCs w:val="21"/>
          </w:rPr>
          <w:t>Academic Strategy</w:t>
        </w:r>
      </w:hyperlink>
      <w:r w:rsidR="009066AE" w:rsidRPr="005E2602">
        <w:rPr>
          <w:rFonts w:ascii="Arial" w:hAnsi="Arial" w:cs="Arial"/>
          <w:b/>
          <w:bCs/>
          <w:sz w:val="21"/>
          <w:szCs w:val="21"/>
        </w:rPr>
        <w:t xml:space="preserve"> </w:t>
      </w:r>
      <w:r w:rsidR="008D3E66" w:rsidRPr="005E2602">
        <w:rPr>
          <w:rFonts w:ascii="Arial" w:hAnsi="Arial" w:cs="Arial"/>
          <w:b/>
          <w:bCs/>
          <w:sz w:val="21"/>
          <w:szCs w:val="21"/>
        </w:rPr>
        <w:t xml:space="preserve">and external </w:t>
      </w:r>
      <w:r w:rsidR="001F3E66" w:rsidRPr="005E2602">
        <w:rPr>
          <w:rFonts w:ascii="Arial" w:hAnsi="Arial" w:cs="Arial"/>
          <w:b/>
          <w:bCs/>
          <w:sz w:val="21"/>
          <w:szCs w:val="21"/>
        </w:rPr>
        <w:t>drivers</w:t>
      </w:r>
      <w:r w:rsidR="008331E7" w:rsidRPr="005E2602">
        <w:rPr>
          <w:rFonts w:ascii="Arial" w:hAnsi="Arial" w:cs="Arial"/>
          <w:b/>
          <w:bCs/>
          <w:sz w:val="21"/>
          <w:szCs w:val="21"/>
        </w:rPr>
        <w:t xml:space="preserve">.   </w:t>
      </w:r>
    </w:p>
    <w:p w14:paraId="477A3CD0" w14:textId="053F7B4E" w:rsidR="00FA3DE6" w:rsidRPr="005E2602" w:rsidRDefault="00FA3DE6" w:rsidP="00FA3DE6">
      <w:pPr>
        <w:spacing w:after="120"/>
        <w:ind w:right="-51"/>
        <w:rPr>
          <w:rFonts w:ascii="Arial" w:hAnsi="Arial" w:cs="Arial"/>
          <w:i/>
          <w:color w:val="000000"/>
          <w:sz w:val="21"/>
          <w:szCs w:val="21"/>
        </w:rPr>
      </w:pPr>
      <w:r w:rsidRPr="005E2602">
        <w:rPr>
          <w:rFonts w:ascii="Arial" w:hAnsi="Arial" w:cs="Arial"/>
          <w:i/>
          <w:sz w:val="21"/>
          <w:szCs w:val="21"/>
        </w:rPr>
        <w:t xml:space="preserve">Type text in box – Box will expand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FA3DE6" w:rsidRPr="005E2602" w14:paraId="75923173" w14:textId="77777777" w:rsidTr="00CF6CF5">
        <w:tc>
          <w:tcPr>
            <w:tcW w:w="10314" w:type="dxa"/>
          </w:tcPr>
          <w:p w14:paraId="1F13CA30" w14:textId="3BFEDE94" w:rsidR="009F0F68" w:rsidRPr="005E2602" w:rsidRDefault="009F0F68" w:rsidP="008C3270">
            <w:pPr>
              <w:spacing w:line="276" w:lineRule="auto"/>
              <w:ind w:right="-51"/>
              <w:rPr>
                <w:rFonts w:ascii="Arial" w:hAnsi="Arial" w:cs="Arial"/>
                <w:sz w:val="21"/>
                <w:szCs w:val="21"/>
              </w:rPr>
            </w:pPr>
          </w:p>
          <w:p w14:paraId="1CA809F1" w14:textId="35552907" w:rsidR="009F0F68" w:rsidRPr="005E2602" w:rsidRDefault="009F0F68" w:rsidP="008C3270">
            <w:pPr>
              <w:spacing w:line="276" w:lineRule="auto"/>
              <w:ind w:right="-51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193358D" w14:textId="77777777" w:rsidR="00FA3DE6" w:rsidRPr="005E2602" w:rsidRDefault="00FA3DE6" w:rsidP="00FA3DE6">
      <w:pPr>
        <w:rPr>
          <w:rFonts w:ascii="Arial" w:hAnsi="Arial" w:cs="Arial"/>
          <w:sz w:val="21"/>
          <w:szCs w:val="21"/>
        </w:rPr>
      </w:pPr>
    </w:p>
    <w:p w14:paraId="60B5D978" w14:textId="608658F7" w:rsidR="00F56806" w:rsidRPr="005E2602" w:rsidRDefault="00FD3B94" w:rsidP="00081462">
      <w:pPr>
        <w:pStyle w:val="Heading1"/>
        <w:jc w:val="left"/>
        <w:rPr>
          <w:rFonts w:ascii="Arial" w:hAnsi="Arial" w:cs="Arial"/>
          <w:sz w:val="21"/>
          <w:szCs w:val="21"/>
        </w:rPr>
      </w:pPr>
      <w:r w:rsidRPr="005E2602">
        <w:rPr>
          <w:rFonts w:ascii="Arial" w:hAnsi="Arial" w:cs="Arial"/>
          <w:sz w:val="21"/>
          <w:szCs w:val="21"/>
        </w:rPr>
        <w:t>Learning</w:t>
      </w:r>
      <w:r w:rsidR="00134B34" w:rsidRPr="005E2602">
        <w:rPr>
          <w:rFonts w:ascii="Arial" w:hAnsi="Arial" w:cs="Arial"/>
          <w:sz w:val="21"/>
          <w:szCs w:val="21"/>
        </w:rPr>
        <w:t xml:space="preserve"> and</w:t>
      </w:r>
      <w:r w:rsidRPr="005E2602">
        <w:rPr>
          <w:rFonts w:ascii="Arial" w:hAnsi="Arial" w:cs="Arial"/>
          <w:sz w:val="21"/>
          <w:szCs w:val="21"/>
        </w:rPr>
        <w:t xml:space="preserve"> Teaching</w:t>
      </w:r>
      <w:bookmarkEnd w:id="0"/>
      <w:r w:rsidR="00134B34" w:rsidRPr="005E2602">
        <w:rPr>
          <w:rFonts w:ascii="Arial" w:hAnsi="Arial" w:cs="Arial"/>
          <w:sz w:val="21"/>
          <w:szCs w:val="21"/>
        </w:rPr>
        <w:t xml:space="preserve"> </w:t>
      </w:r>
    </w:p>
    <w:p w14:paraId="74A843A9" w14:textId="48DA5DA1" w:rsidR="00BC619E" w:rsidRPr="005E2602" w:rsidRDefault="00741B8F" w:rsidP="00081462">
      <w:pPr>
        <w:spacing w:after="120"/>
        <w:ind w:right="-51"/>
        <w:rPr>
          <w:rFonts w:ascii="Arial" w:hAnsi="Arial" w:cs="Arial"/>
          <w:sz w:val="21"/>
          <w:szCs w:val="21"/>
        </w:rPr>
      </w:pPr>
      <w:r w:rsidRPr="005E2602">
        <w:rPr>
          <w:rFonts w:ascii="Arial" w:hAnsi="Arial" w:cs="Arial"/>
          <w:b/>
          <w:bCs/>
          <w:sz w:val="21"/>
          <w:szCs w:val="21"/>
        </w:rPr>
        <w:t xml:space="preserve">Please </w:t>
      </w:r>
      <w:r w:rsidR="009D6E46" w:rsidRPr="005E2602">
        <w:rPr>
          <w:rFonts w:ascii="Arial" w:hAnsi="Arial" w:cs="Arial"/>
          <w:b/>
          <w:bCs/>
          <w:sz w:val="21"/>
          <w:szCs w:val="21"/>
        </w:rPr>
        <w:t xml:space="preserve">note your initial thoughts on </w:t>
      </w:r>
      <w:r w:rsidRPr="005E2602">
        <w:rPr>
          <w:rFonts w:ascii="Arial" w:hAnsi="Arial" w:cs="Arial"/>
          <w:b/>
          <w:bCs/>
          <w:sz w:val="21"/>
          <w:szCs w:val="21"/>
        </w:rPr>
        <w:t>the Department’s learning</w:t>
      </w:r>
      <w:r w:rsidR="00134B34" w:rsidRPr="005E2602">
        <w:rPr>
          <w:rFonts w:ascii="Arial" w:hAnsi="Arial" w:cs="Arial"/>
          <w:b/>
          <w:bCs/>
          <w:sz w:val="21"/>
          <w:szCs w:val="21"/>
        </w:rPr>
        <w:t xml:space="preserve"> and </w:t>
      </w:r>
      <w:r w:rsidRPr="005E2602">
        <w:rPr>
          <w:rFonts w:ascii="Arial" w:hAnsi="Arial" w:cs="Arial"/>
          <w:b/>
          <w:bCs/>
          <w:sz w:val="21"/>
          <w:szCs w:val="21"/>
        </w:rPr>
        <w:t>teaching</w:t>
      </w:r>
      <w:r w:rsidR="00134B34" w:rsidRPr="005E2602">
        <w:rPr>
          <w:rFonts w:ascii="Arial" w:hAnsi="Arial" w:cs="Arial"/>
          <w:b/>
          <w:bCs/>
          <w:sz w:val="21"/>
          <w:szCs w:val="21"/>
        </w:rPr>
        <w:t xml:space="preserve"> </w:t>
      </w:r>
      <w:r w:rsidR="0052446E" w:rsidRPr="005E2602">
        <w:rPr>
          <w:rFonts w:ascii="Arial" w:hAnsi="Arial" w:cs="Arial"/>
          <w:b/>
          <w:bCs/>
          <w:sz w:val="21"/>
          <w:szCs w:val="21"/>
        </w:rPr>
        <w:t>strategy</w:t>
      </w:r>
      <w:r w:rsidR="004B1942" w:rsidRPr="005E2602">
        <w:rPr>
          <w:rFonts w:ascii="Arial" w:hAnsi="Arial" w:cs="Arial"/>
          <w:b/>
          <w:bCs/>
          <w:sz w:val="21"/>
          <w:szCs w:val="21"/>
        </w:rPr>
        <w:t xml:space="preserve"> and their evaluation of its effectiveness. </w:t>
      </w:r>
    </w:p>
    <w:p w14:paraId="3AAF675A" w14:textId="31374460" w:rsidR="00FA3DE6" w:rsidRPr="005E2602" w:rsidRDefault="00FA3DE6" w:rsidP="00FA3DE6">
      <w:pPr>
        <w:spacing w:after="120"/>
        <w:ind w:right="-51"/>
        <w:rPr>
          <w:rFonts w:ascii="Arial" w:hAnsi="Arial" w:cs="Arial"/>
          <w:i/>
          <w:color w:val="000000"/>
          <w:sz w:val="21"/>
          <w:szCs w:val="21"/>
        </w:rPr>
      </w:pPr>
      <w:r w:rsidRPr="005E2602">
        <w:rPr>
          <w:rFonts w:ascii="Arial" w:hAnsi="Arial" w:cs="Arial"/>
          <w:i/>
          <w:sz w:val="21"/>
          <w:szCs w:val="21"/>
        </w:rPr>
        <w:t xml:space="preserve">Type text in box – Box will expand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FA3DE6" w:rsidRPr="005E2602" w14:paraId="564D7755" w14:textId="77777777" w:rsidTr="004B1942">
        <w:tc>
          <w:tcPr>
            <w:tcW w:w="10314" w:type="dxa"/>
          </w:tcPr>
          <w:p w14:paraId="72655669" w14:textId="129351D8" w:rsidR="009F0F68" w:rsidRPr="005E2602" w:rsidRDefault="009F0F68" w:rsidP="008C3270">
            <w:pPr>
              <w:spacing w:line="276" w:lineRule="auto"/>
              <w:ind w:right="-51"/>
              <w:rPr>
                <w:rFonts w:ascii="Arial" w:hAnsi="Arial" w:cs="Arial"/>
                <w:sz w:val="21"/>
                <w:szCs w:val="21"/>
              </w:rPr>
            </w:pPr>
          </w:p>
          <w:p w14:paraId="3FBD2551" w14:textId="77777777" w:rsidR="00FA3DE6" w:rsidRPr="005E2602" w:rsidRDefault="00FA3DE6" w:rsidP="008C3270">
            <w:pPr>
              <w:spacing w:line="276" w:lineRule="auto"/>
              <w:ind w:right="-51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4E7C8B9" w14:textId="77777777" w:rsidR="00FA3DE6" w:rsidRPr="005E2602" w:rsidRDefault="00FA3DE6" w:rsidP="00FA3DE6">
      <w:pPr>
        <w:rPr>
          <w:rFonts w:ascii="Arial" w:hAnsi="Arial" w:cs="Arial"/>
          <w:sz w:val="21"/>
          <w:szCs w:val="21"/>
        </w:rPr>
      </w:pPr>
    </w:p>
    <w:p w14:paraId="0C39CAFF" w14:textId="462804F1" w:rsidR="00134B34" w:rsidRPr="005E2602" w:rsidRDefault="00134B34" w:rsidP="00134B34">
      <w:pPr>
        <w:pStyle w:val="Heading1"/>
        <w:rPr>
          <w:rFonts w:ascii="Arial" w:hAnsi="Arial" w:cs="Arial"/>
          <w:sz w:val="21"/>
          <w:szCs w:val="21"/>
        </w:rPr>
      </w:pPr>
      <w:r w:rsidRPr="005E2602">
        <w:rPr>
          <w:rFonts w:ascii="Arial" w:hAnsi="Arial" w:cs="Arial"/>
          <w:sz w:val="21"/>
          <w:szCs w:val="21"/>
        </w:rPr>
        <w:t xml:space="preserve">Assessment </w:t>
      </w:r>
    </w:p>
    <w:p w14:paraId="77FE3E3B" w14:textId="0B4C7962" w:rsidR="00FA3DE6" w:rsidRPr="005E2602" w:rsidRDefault="00134B34" w:rsidP="00081462">
      <w:pPr>
        <w:spacing w:after="120"/>
        <w:rPr>
          <w:rFonts w:ascii="Arial" w:hAnsi="Arial" w:cs="Arial"/>
          <w:sz w:val="21"/>
          <w:szCs w:val="21"/>
        </w:rPr>
      </w:pPr>
      <w:r w:rsidRPr="005E2602">
        <w:rPr>
          <w:rFonts w:ascii="Arial" w:hAnsi="Arial" w:cs="Arial"/>
          <w:b/>
          <w:bCs/>
          <w:sz w:val="21"/>
          <w:szCs w:val="21"/>
        </w:rPr>
        <w:t xml:space="preserve">Please </w:t>
      </w:r>
      <w:r w:rsidR="004B1942" w:rsidRPr="005E2602">
        <w:rPr>
          <w:rFonts w:ascii="Arial" w:hAnsi="Arial" w:cs="Arial"/>
          <w:b/>
          <w:bCs/>
          <w:sz w:val="21"/>
          <w:szCs w:val="21"/>
        </w:rPr>
        <w:t xml:space="preserve">note your initial thoughts on the </w:t>
      </w:r>
      <w:r w:rsidRPr="005E2602">
        <w:rPr>
          <w:rFonts w:ascii="Arial" w:hAnsi="Arial" w:cs="Arial"/>
          <w:b/>
          <w:bCs/>
          <w:sz w:val="21"/>
          <w:szCs w:val="21"/>
        </w:rPr>
        <w:t xml:space="preserve">Department’s </w:t>
      </w:r>
      <w:r w:rsidR="00881E77" w:rsidRPr="005E2602">
        <w:rPr>
          <w:rFonts w:ascii="Arial" w:hAnsi="Arial" w:cs="Arial"/>
          <w:b/>
          <w:bCs/>
          <w:sz w:val="21"/>
          <w:szCs w:val="21"/>
        </w:rPr>
        <w:t xml:space="preserve">approach to </w:t>
      </w:r>
      <w:r w:rsidRPr="005E2602">
        <w:rPr>
          <w:rFonts w:ascii="Arial" w:hAnsi="Arial" w:cs="Arial"/>
          <w:b/>
          <w:bCs/>
          <w:sz w:val="21"/>
          <w:szCs w:val="21"/>
        </w:rPr>
        <w:t xml:space="preserve">assessment </w:t>
      </w:r>
      <w:r w:rsidR="00881E77" w:rsidRPr="005E2602">
        <w:rPr>
          <w:rFonts w:ascii="Arial" w:hAnsi="Arial" w:cs="Arial"/>
          <w:b/>
          <w:bCs/>
          <w:sz w:val="21"/>
          <w:szCs w:val="21"/>
        </w:rPr>
        <w:t>and how it ensures that students are provided with the opportunity to achieve the learning outcomes for their courses.</w:t>
      </w:r>
    </w:p>
    <w:p w14:paraId="565B7E54" w14:textId="38438EE1" w:rsidR="00FA3DE6" w:rsidRPr="005E2602" w:rsidRDefault="00FA3DE6" w:rsidP="00FA3DE6">
      <w:pPr>
        <w:spacing w:after="120"/>
        <w:ind w:right="-51"/>
        <w:rPr>
          <w:rFonts w:ascii="Arial" w:hAnsi="Arial" w:cs="Arial"/>
          <w:i/>
          <w:color w:val="000000"/>
          <w:sz w:val="21"/>
          <w:szCs w:val="21"/>
        </w:rPr>
      </w:pPr>
      <w:r w:rsidRPr="005E2602">
        <w:rPr>
          <w:rFonts w:ascii="Arial" w:hAnsi="Arial" w:cs="Arial"/>
          <w:i/>
          <w:sz w:val="21"/>
          <w:szCs w:val="21"/>
        </w:rPr>
        <w:t xml:space="preserve">Type text in box – Box will expand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FA3DE6" w:rsidRPr="005E2602" w14:paraId="5CBA3546" w14:textId="77777777" w:rsidTr="00E1508A">
        <w:tc>
          <w:tcPr>
            <w:tcW w:w="10314" w:type="dxa"/>
          </w:tcPr>
          <w:p w14:paraId="0F0A4EB6" w14:textId="0DC2C5A0" w:rsidR="00FA3DE6" w:rsidRPr="005E2602" w:rsidRDefault="00FA3DE6" w:rsidP="008C3270">
            <w:pPr>
              <w:spacing w:line="276" w:lineRule="auto"/>
              <w:ind w:right="-51"/>
              <w:rPr>
                <w:rFonts w:ascii="Arial" w:hAnsi="Arial" w:cs="Arial"/>
                <w:sz w:val="21"/>
                <w:szCs w:val="21"/>
              </w:rPr>
            </w:pPr>
          </w:p>
          <w:p w14:paraId="0343D7CB" w14:textId="64A1EAF2" w:rsidR="009F0F68" w:rsidRPr="005E2602" w:rsidRDefault="009F0F68" w:rsidP="008C3270">
            <w:pPr>
              <w:spacing w:line="276" w:lineRule="auto"/>
              <w:ind w:right="-51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C3AC9C5" w14:textId="77777777" w:rsidR="00FA3DE6" w:rsidRPr="005E2602" w:rsidRDefault="00FA3DE6" w:rsidP="00F6535C">
      <w:pPr>
        <w:ind w:right="-51"/>
        <w:rPr>
          <w:rFonts w:ascii="Arial" w:hAnsi="Arial" w:cs="Arial"/>
          <w:sz w:val="21"/>
          <w:szCs w:val="21"/>
        </w:rPr>
      </w:pPr>
    </w:p>
    <w:p w14:paraId="25016026" w14:textId="33F8A097" w:rsidR="00F6535C" w:rsidRPr="005E2602" w:rsidRDefault="00F6535C" w:rsidP="00F6535C">
      <w:pPr>
        <w:pStyle w:val="Heading1"/>
        <w:rPr>
          <w:rFonts w:ascii="Arial" w:hAnsi="Arial" w:cs="Arial"/>
          <w:sz w:val="21"/>
          <w:szCs w:val="21"/>
        </w:rPr>
      </w:pPr>
      <w:r w:rsidRPr="005E2602">
        <w:rPr>
          <w:rFonts w:ascii="Arial" w:hAnsi="Arial" w:cs="Arial"/>
          <w:sz w:val="21"/>
          <w:szCs w:val="21"/>
        </w:rPr>
        <w:t>Departmental Performance</w:t>
      </w:r>
    </w:p>
    <w:p w14:paraId="1EEBF446" w14:textId="73F44517" w:rsidR="004439FC" w:rsidRPr="005E2602" w:rsidRDefault="00F6535C" w:rsidP="00081462">
      <w:pPr>
        <w:spacing w:after="120"/>
        <w:rPr>
          <w:rFonts w:ascii="Arial" w:hAnsi="Arial" w:cs="Arial"/>
          <w:bCs/>
          <w:sz w:val="21"/>
          <w:szCs w:val="21"/>
        </w:rPr>
      </w:pPr>
      <w:r w:rsidRPr="005E2602">
        <w:rPr>
          <w:rFonts w:ascii="Arial" w:hAnsi="Arial" w:cs="Arial"/>
          <w:b/>
          <w:bCs/>
          <w:sz w:val="21"/>
          <w:szCs w:val="21"/>
        </w:rPr>
        <w:lastRenderedPageBreak/>
        <w:t xml:space="preserve">Please </w:t>
      </w:r>
      <w:r w:rsidR="007C4864" w:rsidRPr="005E2602">
        <w:rPr>
          <w:rFonts w:ascii="Arial" w:hAnsi="Arial" w:cs="Arial"/>
          <w:b/>
          <w:bCs/>
          <w:sz w:val="21"/>
          <w:szCs w:val="21"/>
        </w:rPr>
        <w:t xml:space="preserve">note your initial thoughts on the </w:t>
      </w:r>
      <w:r w:rsidRPr="005E2602">
        <w:rPr>
          <w:rFonts w:ascii="Arial" w:hAnsi="Arial" w:cs="Arial"/>
          <w:b/>
          <w:bCs/>
          <w:sz w:val="21"/>
          <w:szCs w:val="21"/>
        </w:rPr>
        <w:t>Department’s performance</w:t>
      </w:r>
      <w:r w:rsidR="007C4864" w:rsidRPr="005E2602">
        <w:rPr>
          <w:rFonts w:ascii="Arial" w:hAnsi="Arial" w:cs="Arial"/>
          <w:b/>
          <w:bCs/>
          <w:sz w:val="21"/>
          <w:szCs w:val="21"/>
        </w:rPr>
        <w:t xml:space="preserve"> (based on the dashboard information</w:t>
      </w:r>
      <w:r w:rsidR="00E37A29" w:rsidRPr="005E2602">
        <w:rPr>
          <w:rFonts w:ascii="Arial" w:hAnsi="Arial" w:cs="Arial"/>
          <w:b/>
          <w:bCs/>
          <w:sz w:val="21"/>
          <w:szCs w:val="21"/>
        </w:rPr>
        <w:t>).</w:t>
      </w:r>
    </w:p>
    <w:p w14:paraId="7315240B" w14:textId="4C701F56" w:rsidR="00FA3DE6" w:rsidRPr="005E2602" w:rsidRDefault="00FA3DE6" w:rsidP="00FA3DE6">
      <w:pPr>
        <w:spacing w:after="120"/>
        <w:ind w:right="-51"/>
        <w:rPr>
          <w:rFonts w:ascii="Arial" w:hAnsi="Arial" w:cs="Arial"/>
          <w:i/>
          <w:color w:val="000000"/>
          <w:sz w:val="21"/>
          <w:szCs w:val="21"/>
        </w:rPr>
      </w:pPr>
      <w:r w:rsidRPr="005E2602">
        <w:rPr>
          <w:rFonts w:ascii="Arial" w:hAnsi="Arial" w:cs="Arial"/>
          <w:i/>
          <w:sz w:val="21"/>
          <w:szCs w:val="21"/>
        </w:rPr>
        <w:t xml:space="preserve">Type text in box – Box will expand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FA3DE6" w:rsidRPr="005E2602" w14:paraId="2C7E324B" w14:textId="77777777" w:rsidTr="00E37A29">
        <w:tc>
          <w:tcPr>
            <w:tcW w:w="10314" w:type="dxa"/>
          </w:tcPr>
          <w:p w14:paraId="0D14B4F5" w14:textId="33DDBE83" w:rsidR="00FA3DE6" w:rsidRPr="005E2602" w:rsidRDefault="00FA3DE6" w:rsidP="008C3270">
            <w:pPr>
              <w:spacing w:line="276" w:lineRule="auto"/>
              <w:ind w:right="-51"/>
              <w:rPr>
                <w:rFonts w:ascii="Arial" w:hAnsi="Arial" w:cs="Arial"/>
                <w:sz w:val="21"/>
                <w:szCs w:val="21"/>
              </w:rPr>
            </w:pPr>
          </w:p>
          <w:p w14:paraId="789ED45A" w14:textId="77777777" w:rsidR="009F0F68" w:rsidRPr="005E2602" w:rsidRDefault="009F0F68" w:rsidP="008C3270">
            <w:pPr>
              <w:spacing w:line="276" w:lineRule="auto"/>
              <w:ind w:right="-51"/>
              <w:rPr>
                <w:rFonts w:ascii="Arial" w:hAnsi="Arial" w:cs="Arial"/>
                <w:sz w:val="21"/>
                <w:szCs w:val="21"/>
              </w:rPr>
            </w:pPr>
          </w:p>
          <w:p w14:paraId="2C615171" w14:textId="7840A1AF" w:rsidR="009F0F68" w:rsidRPr="005E2602" w:rsidRDefault="009F0F68" w:rsidP="008C3270">
            <w:pPr>
              <w:spacing w:line="276" w:lineRule="auto"/>
              <w:ind w:right="-51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AF77A22" w14:textId="77777777" w:rsidR="00FA3DE6" w:rsidRPr="005E2602" w:rsidRDefault="00FA3DE6" w:rsidP="004439FC">
      <w:pPr>
        <w:ind w:right="-52"/>
        <w:rPr>
          <w:rFonts w:ascii="Arial" w:hAnsi="Arial" w:cs="Arial"/>
          <w:bCs/>
          <w:sz w:val="21"/>
          <w:szCs w:val="21"/>
        </w:rPr>
      </w:pPr>
    </w:p>
    <w:p w14:paraId="1518B8AB" w14:textId="6D8652A1" w:rsidR="00557017" w:rsidRPr="005E2602" w:rsidRDefault="00557017" w:rsidP="00081462">
      <w:pPr>
        <w:pStyle w:val="Heading1"/>
        <w:rPr>
          <w:rFonts w:ascii="Arial" w:hAnsi="Arial" w:cs="Arial"/>
          <w:sz w:val="21"/>
          <w:szCs w:val="21"/>
        </w:rPr>
      </w:pPr>
      <w:r w:rsidRPr="005E2602">
        <w:rPr>
          <w:rFonts w:ascii="Arial" w:hAnsi="Arial" w:cs="Arial"/>
          <w:sz w:val="21"/>
          <w:szCs w:val="21"/>
        </w:rPr>
        <w:t>Student Support</w:t>
      </w:r>
      <w:r w:rsidR="00A3464D" w:rsidRPr="005E2602">
        <w:rPr>
          <w:rFonts w:ascii="Arial" w:hAnsi="Arial" w:cs="Arial"/>
          <w:sz w:val="21"/>
          <w:szCs w:val="21"/>
        </w:rPr>
        <w:t xml:space="preserve"> and Guidance</w:t>
      </w:r>
      <w:r w:rsidRPr="005E2602">
        <w:rPr>
          <w:rFonts w:ascii="Arial" w:hAnsi="Arial" w:cs="Arial"/>
          <w:sz w:val="21"/>
          <w:szCs w:val="21"/>
        </w:rPr>
        <w:t xml:space="preserve"> </w:t>
      </w:r>
    </w:p>
    <w:p w14:paraId="6B9FF269" w14:textId="1213FE5C" w:rsidR="005F1B8F" w:rsidRPr="005E2602" w:rsidRDefault="001E3435" w:rsidP="004C469F">
      <w:pPr>
        <w:spacing w:after="120"/>
        <w:rPr>
          <w:rFonts w:ascii="Arial" w:hAnsi="Arial" w:cs="Arial"/>
          <w:b/>
          <w:bCs/>
          <w:sz w:val="21"/>
          <w:szCs w:val="21"/>
        </w:rPr>
      </w:pPr>
      <w:r w:rsidRPr="005E2602">
        <w:rPr>
          <w:rFonts w:ascii="Arial" w:hAnsi="Arial" w:cs="Arial"/>
          <w:b/>
          <w:bCs/>
          <w:sz w:val="21"/>
          <w:szCs w:val="21"/>
        </w:rPr>
        <w:t xml:space="preserve">Please </w:t>
      </w:r>
      <w:r w:rsidR="00F90D2F" w:rsidRPr="005E2602">
        <w:rPr>
          <w:rFonts w:ascii="Arial" w:hAnsi="Arial" w:cs="Arial"/>
          <w:b/>
          <w:bCs/>
          <w:sz w:val="21"/>
          <w:szCs w:val="21"/>
        </w:rPr>
        <w:t xml:space="preserve">note your initial thoughts on </w:t>
      </w:r>
      <w:r w:rsidR="00F53AA7" w:rsidRPr="005E2602">
        <w:rPr>
          <w:rFonts w:ascii="Arial" w:hAnsi="Arial" w:cs="Arial"/>
          <w:b/>
          <w:bCs/>
          <w:sz w:val="21"/>
          <w:szCs w:val="21"/>
        </w:rPr>
        <w:t xml:space="preserve">the </w:t>
      </w:r>
      <w:r w:rsidR="00F90D2F" w:rsidRPr="005E2602">
        <w:rPr>
          <w:rFonts w:ascii="Arial" w:hAnsi="Arial" w:cs="Arial"/>
          <w:b/>
          <w:bCs/>
          <w:sz w:val="21"/>
          <w:szCs w:val="21"/>
        </w:rPr>
        <w:t xml:space="preserve">Department’s </w:t>
      </w:r>
      <w:r w:rsidR="00F53AA7" w:rsidRPr="005E2602">
        <w:rPr>
          <w:rFonts w:ascii="Arial" w:hAnsi="Arial" w:cs="Arial"/>
          <w:b/>
          <w:bCs/>
          <w:sz w:val="21"/>
          <w:szCs w:val="21"/>
        </w:rPr>
        <w:t xml:space="preserve">mechanisms </w:t>
      </w:r>
      <w:r w:rsidR="00F90D2F" w:rsidRPr="005E2602">
        <w:rPr>
          <w:rFonts w:ascii="Arial" w:hAnsi="Arial" w:cs="Arial"/>
          <w:b/>
          <w:bCs/>
          <w:sz w:val="21"/>
          <w:szCs w:val="21"/>
        </w:rPr>
        <w:t>for</w:t>
      </w:r>
      <w:r w:rsidR="00F53AA7" w:rsidRPr="005E2602">
        <w:rPr>
          <w:rFonts w:ascii="Arial" w:hAnsi="Arial" w:cs="Arial"/>
          <w:b/>
          <w:bCs/>
          <w:sz w:val="21"/>
          <w:szCs w:val="21"/>
        </w:rPr>
        <w:t xml:space="preserve"> monitor</w:t>
      </w:r>
      <w:r w:rsidR="00F90D2F" w:rsidRPr="005E2602">
        <w:rPr>
          <w:rFonts w:ascii="Arial" w:hAnsi="Arial" w:cs="Arial"/>
          <w:b/>
          <w:bCs/>
          <w:sz w:val="21"/>
          <w:szCs w:val="21"/>
        </w:rPr>
        <w:t>ing</w:t>
      </w:r>
      <w:r w:rsidR="00F53AA7" w:rsidRPr="005E2602">
        <w:rPr>
          <w:rFonts w:ascii="Arial" w:hAnsi="Arial" w:cs="Arial"/>
          <w:b/>
          <w:bCs/>
          <w:sz w:val="21"/>
          <w:szCs w:val="21"/>
        </w:rPr>
        <w:t xml:space="preserve"> and support</w:t>
      </w:r>
      <w:r w:rsidR="00F90D2F" w:rsidRPr="005E2602">
        <w:rPr>
          <w:rFonts w:ascii="Arial" w:hAnsi="Arial" w:cs="Arial"/>
          <w:b/>
          <w:bCs/>
          <w:sz w:val="21"/>
          <w:szCs w:val="21"/>
        </w:rPr>
        <w:t>ing</w:t>
      </w:r>
      <w:r w:rsidR="00F53AA7" w:rsidRPr="005E2602">
        <w:rPr>
          <w:rFonts w:ascii="Arial" w:hAnsi="Arial" w:cs="Arial"/>
          <w:b/>
          <w:bCs/>
          <w:sz w:val="21"/>
          <w:szCs w:val="21"/>
        </w:rPr>
        <w:t xml:space="preserve"> </w:t>
      </w:r>
      <w:r w:rsidR="001C52BD" w:rsidRPr="005E2602">
        <w:rPr>
          <w:rFonts w:ascii="Arial" w:hAnsi="Arial" w:cs="Arial"/>
          <w:b/>
          <w:bCs/>
          <w:sz w:val="21"/>
          <w:szCs w:val="21"/>
        </w:rPr>
        <w:t xml:space="preserve">the progress of students </w:t>
      </w:r>
      <w:r w:rsidR="00C875C5" w:rsidRPr="005E2602">
        <w:rPr>
          <w:rFonts w:ascii="Arial" w:hAnsi="Arial" w:cs="Arial"/>
          <w:b/>
          <w:bCs/>
          <w:sz w:val="21"/>
          <w:szCs w:val="21"/>
        </w:rPr>
        <w:t xml:space="preserve">(including those </w:t>
      </w:r>
      <w:r w:rsidR="000D1A31" w:rsidRPr="005E2602">
        <w:rPr>
          <w:rFonts w:ascii="Arial" w:hAnsi="Arial" w:cs="Arial"/>
          <w:b/>
          <w:bCs/>
          <w:sz w:val="21"/>
          <w:szCs w:val="21"/>
        </w:rPr>
        <w:t>from diverse backgrounds</w:t>
      </w:r>
      <w:r w:rsidR="00C875C5" w:rsidRPr="005E2602">
        <w:rPr>
          <w:rFonts w:ascii="Arial" w:hAnsi="Arial" w:cs="Arial"/>
          <w:b/>
          <w:bCs/>
          <w:sz w:val="21"/>
          <w:szCs w:val="21"/>
        </w:rPr>
        <w:t>)</w:t>
      </w:r>
      <w:r w:rsidR="00C223F0" w:rsidRPr="005E2602">
        <w:rPr>
          <w:rFonts w:ascii="Arial" w:hAnsi="Arial" w:cs="Arial"/>
          <w:b/>
          <w:bCs/>
          <w:sz w:val="21"/>
          <w:szCs w:val="21"/>
        </w:rPr>
        <w:t>.</w:t>
      </w:r>
    </w:p>
    <w:p w14:paraId="604EEF1A" w14:textId="77777777" w:rsidR="00FA3DE6" w:rsidRPr="005E2602" w:rsidRDefault="00FA3DE6" w:rsidP="00FA3DE6">
      <w:pPr>
        <w:spacing w:after="120"/>
        <w:ind w:right="-51"/>
        <w:rPr>
          <w:rFonts w:ascii="Arial" w:hAnsi="Arial" w:cs="Arial"/>
          <w:i/>
          <w:color w:val="000000"/>
          <w:sz w:val="21"/>
          <w:szCs w:val="21"/>
        </w:rPr>
      </w:pPr>
      <w:r w:rsidRPr="005E2602">
        <w:rPr>
          <w:rFonts w:ascii="Arial" w:hAnsi="Arial" w:cs="Arial"/>
          <w:i/>
          <w:sz w:val="21"/>
          <w:szCs w:val="21"/>
        </w:rPr>
        <w:t>Type text in box – Box will expand to accommodate text (Up to 500 words)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FA3DE6" w:rsidRPr="005E2602" w14:paraId="5ADE3EB6" w14:textId="77777777" w:rsidTr="00F90D2F">
        <w:tc>
          <w:tcPr>
            <w:tcW w:w="10314" w:type="dxa"/>
          </w:tcPr>
          <w:p w14:paraId="4F37AFBB" w14:textId="77777777" w:rsidR="00FA3DE6" w:rsidRPr="005E2602" w:rsidRDefault="00FA3DE6" w:rsidP="008C3270">
            <w:pPr>
              <w:spacing w:line="276" w:lineRule="auto"/>
              <w:ind w:right="-51"/>
              <w:rPr>
                <w:rFonts w:ascii="Arial" w:hAnsi="Arial" w:cs="Arial"/>
                <w:sz w:val="21"/>
                <w:szCs w:val="21"/>
              </w:rPr>
            </w:pPr>
          </w:p>
          <w:p w14:paraId="265D795E" w14:textId="338BDF6B" w:rsidR="00FA3DE6" w:rsidRPr="005E2602" w:rsidRDefault="00FA3DE6" w:rsidP="008C3270">
            <w:pPr>
              <w:spacing w:line="276" w:lineRule="auto"/>
              <w:ind w:right="-51"/>
              <w:rPr>
                <w:rFonts w:ascii="Arial" w:hAnsi="Arial" w:cs="Arial"/>
                <w:sz w:val="21"/>
                <w:szCs w:val="21"/>
              </w:rPr>
            </w:pPr>
          </w:p>
          <w:p w14:paraId="6B05DC38" w14:textId="77777777" w:rsidR="00FA3DE6" w:rsidRPr="005E2602" w:rsidRDefault="00FA3DE6" w:rsidP="008C3270">
            <w:pPr>
              <w:spacing w:line="276" w:lineRule="auto"/>
              <w:ind w:right="-51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DCE562E" w14:textId="77777777" w:rsidR="004C469F" w:rsidRPr="005E2602" w:rsidRDefault="004C469F" w:rsidP="00691FC9">
      <w:pPr>
        <w:ind w:right="-52"/>
        <w:rPr>
          <w:rFonts w:ascii="Arial" w:hAnsi="Arial" w:cs="Arial"/>
          <w:b/>
          <w:sz w:val="21"/>
          <w:szCs w:val="21"/>
        </w:rPr>
      </w:pPr>
    </w:p>
    <w:p w14:paraId="3155307F" w14:textId="77777777" w:rsidR="00081462" w:rsidRPr="005E2602" w:rsidRDefault="00FA3DE6" w:rsidP="004C469F">
      <w:pPr>
        <w:pStyle w:val="Heading1"/>
        <w:rPr>
          <w:rFonts w:ascii="Arial" w:hAnsi="Arial" w:cs="Arial"/>
          <w:sz w:val="21"/>
          <w:szCs w:val="21"/>
        </w:rPr>
      </w:pPr>
      <w:r w:rsidRPr="005E2602">
        <w:rPr>
          <w:rFonts w:ascii="Arial" w:hAnsi="Arial" w:cs="Arial"/>
          <w:sz w:val="21"/>
          <w:szCs w:val="21"/>
        </w:rPr>
        <w:t>L</w:t>
      </w:r>
      <w:r w:rsidR="009C5C2E" w:rsidRPr="005E2602">
        <w:rPr>
          <w:rFonts w:ascii="Arial" w:hAnsi="Arial" w:cs="Arial"/>
          <w:sz w:val="21"/>
          <w:szCs w:val="21"/>
        </w:rPr>
        <w:t>earning Resources</w:t>
      </w:r>
    </w:p>
    <w:p w14:paraId="5EB31A78" w14:textId="2031CB69" w:rsidR="002738BB" w:rsidRPr="005E2602" w:rsidRDefault="003411A1" w:rsidP="00081462">
      <w:pPr>
        <w:pStyle w:val="Heading1"/>
        <w:numPr>
          <w:ilvl w:val="0"/>
          <w:numId w:val="0"/>
        </w:numPr>
        <w:rPr>
          <w:rFonts w:ascii="Arial" w:hAnsi="Arial" w:cs="Arial"/>
          <w:sz w:val="21"/>
          <w:szCs w:val="21"/>
        </w:rPr>
      </w:pPr>
      <w:r w:rsidRPr="005E2602">
        <w:rPr>
          <w:rFonts w:ascii="Arial" w:hAnsi="Arial" w:cs="Arial"/>
          <w:bCs/>
          <w:sz w:val="21"/>
          <w:szCs w:val="21"/>
        </w:rPr>
        <w:t xml:space="preserve">Please </w:t>
      </w:r>
      <w:r w:rsidR="00F90D2F" w:rsidRPr="005E2602">
        <w:rPr>
          <w:rFonts w:ascii="Arial" w:hAnsi="Arial" w:cs="Arial"/>
          <w:bCs/>
          <w:sz w:val="21"/>
          <w:szCs w:val="21"/>
        </w:rPr>
        <w:t xml:space="preserve">note your initial thoughts on </w:t>
      </w:r>
      <w:r w:rsidR="00AB6E70" w:rsidRPr="005E2602">
        <w:rPr>
          <w:rFonts w:ascii="Arial" w:hAnsi="Arial" w:cs="Arial"/>
          <w:bCs/>
          <w:sz w:val="21"/>
          <w:szCs w:val="21"/>
        </w:rPr>
        <w:t>the learning resources including both staff and physical resources</w:t>
      </w:r>
      <w:r w:rsidR="00F90D2F" w:rsidRPr="005E2602">
        <w:rPr>
          <w:rFonts w:ascii="Arial" w:hAnsi="Arial" w:cs="Arial"/>
          <w:bCs/>
          <w:sz w:val="21"/>
          <w:szCs w:val="21"/>
        </w:rPr>
        <w:t xml:space="preserve"> (as described by the </w:t>
      </w:r>
      <w:r w:rsidR="0064288D" w:rsidRPr="005E2602">
        <w:rPr>
          <w:rFonts w:ascii="Arial" w:hAnsi="Arial" w:cs="Arial"/>
          <w:bCs/>
          <w:sz w:val="21"/>
          <w:szCs w:val="21"/>
        </w:rPr>
        <w:t>team in the SED)</w:t>
      </w:r>
      <w:r w:rsidR="00AB6E70" w:rsidRPr="005E2602">
        <w:rPr>
          <w:rFonts w:ascii="Arial" w:hAnsi="Arial" w:cs="Arial"/>
          <w:bCs/>
          <w:sz w:val="21"/>
          <w:szCs w:val="21"/>
        </w:rPr>
        <w:t>.</w:t>
      </w:r>
    </w:p>
    <w:p w14:paraId="2FCCAF2A" w14:textId="2BFE57FF" w:rsidR="00FA3DE6" w:rsidRPr="005E2602" w:rsidRDefault="00FA3DE6" w:rsidP="00FA3DE6">
      <w:pPr>
        <w:spacing w:after="120"/>
        <w:ind w:right="-51"/>
        <w:rPr>
          <w:rFonts w:ascii="Arial" w:hAnsi="Arial" w:cs="Arial"/>
          <w:i/>
          <w:color w:val="000000"/>
          <w:sz w:val="21"/>
          <w:szCs w:val="21"/>
        </w:rPr>
      </w:pPr>
      <w:r w:rsidRPr="005E2602">
        <w:rPr>
          <w:rFonts w:ascii="Arial" w:hAnsi="Arial" w:cs="Arial"/>
          <w:i/>
          <w:sz w:val="21"/>
          <w:szCs w:val="21"/>
        </w:rPr>
        <w:t xml:space="preserve">Type text in box – Box will expand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FA3DE6" w:rsidRPr="005E2602" w14:paraId="1EADC991" w14:textId="77777777" w:rsidTr="0064288D">
        <w:tc>
          <w:tcPr>
            <w:tcW w:w="10314" w:type="dxa"/>
          </w:tcPr>
          <w:p w14:paraId="5A68AB48" w14:textId="77777777" w:rsidR="00FA3DE6" w:rsidRPr="005E2602" w:rsidRDefault="00FA3DE6" w:rsidP="008C3270">
            <w:pPr>
              <w:spacing w:line="276" w:lineRule="auto"/>
              <w:ind w:right="-51"/>
              <w:rPr>
                <w:rFonts w:ascii="Arial" w:hAnsi="Arial" w:cs="Arial"/>
                <w:sz w:val="21"/>
                <w:szCs w:val="21"/>
              </w:rPr>
            </w:pPr>
          </w:p>
          <w:p w14:paraId="7C7FDEDD" w14:textId="061F5704" w:rsidR="00FA3DE6" w:rsidRPr="005E2602" w:rsidRDefault="00FA3DE6" w:rsidP="008C3270">
            <w:pPr>
              <w:spacing w:line="276" w:lineRule="auto"/>
              <w:ind w:right="-51"/>
              <w:rPr>
                <w:rFonts w:ascii="Arial" w:hAnsi="Arial" w:cs="Arial"/>
                <w:sz w:val="21"/>
                <w:szCs w:val="21"/>
              </w:rPr>
            </w:pPr>
          </w:p>
          <w:p w14:paraId="5095D233" w14:textId="77777777" w:rsidR="00FA3DE6" w:rsidRPr="005E2602" w:rsidRDefault="00FA3DE6" w:rsidP="008C3270">
            <w:pPr>
              <w:spacing w:line="276" w:lineRule="auto"/>
              <w:ind w:right="-51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98A758E" w14:textId="77777777" w:rsidR="00FA3DE6" w:rsidRPr="005E2602" w:rsidRDefault="00FA3DE6" w:rsidP="005C47E5">
      <w:pPr>
        <w:ind w:right="-51"/>
        <w:rPr>
          <w:rFonts w:ascii="Arial" w:hAnsi="Arial" w:cs="Arial"/>
          <w:sz w:val="21"/>
          <w:szCs w:val="21"/>
        </w:rPr>
      </w:pPr>
    </w:p>
    <w:p w14:paraId="2E8DD9CF" w14:textId="2951323B" w:rsidR="002550FF" w:rsidRPr="005E2602" w:rsidRDefault="002550FF" w:rsidP="002550FF">
      <w:pPr>
        <w:pStyle w:val="Heading1"/>
        <w:rPr>
          <w:rFonts w:ascii="Arial" w:hAnsi="Arial" w:cs="Arial"/>
          <w:sz w:val="21"/>
          <w:szCs w:val="21"/>
        </w:rPr>
      </w:pPr>
      <w:r w:rsidRPr="005E2602">
        <w:rPr>
          <w:rFonts w:ascii="Arial" w:hAnsi="Arial" w:cs="Arial"/>
          <w:sz w:val="21"/>
          <w:szCs w:val="21"/>
        </w:rPr>
        <w:t>Maintenance of Standards and Enhancement of Quality</w:t>
      </w:r>
    </w:p>
    <w:p w14:paraId="2828D247" w14:textId="3432D063" w:rsidR="002550FF" w:rsidRPr="005E2602" w:rsidRDefault="005B430F" w:rsidP="004C469F">
      <w:pPr>
        <w:spacing w:after="120"/>
        <w:ind w:right="-51"/>
        <w:rPr>
          <w:rFonts w:ascii="Arial" w:hAnsi="Arial" w:cs="Arial"/>
          <w:b/>
          <w:bCs/>
          <w:sz w:val="21"/>
          <w:szCs w:val="21"/>
        </w:rPr>
      </w:pPr>
      <w:r w:rsidRPr="005E2602">
        <w:rPr>
          <w:rFonts w:ascii="Arial" w:hAnsi="Arial" w:cs="Arial"/>
          <w:b/>
          <w:bCs/>
          <w:sz w:val="21"/>
          <w:szCs w:val="21"/>
        </w:rPr>
        <w:t xml:space="preserve">Please </w:t>
      </w:r>
      <w:r w:rsidR="0064288D" w:rsidRPr="005E2602">
        <w:rPr>
          <w:rFonts w:ascii="Arial" w:hAnsi="Arial" w:cs="Arial"/>
          <w:b/>
          <w:bCs/>
          <w:sz w:val="21"/>
          <w:szCs w:val="21"/>
        </w:rPr>
        <w:t xml:space="preserve">note your initial thoughts on </w:t>
      </w:r>
      <w:r w:rsidR="00353432" w:rsidRPr="005E2602">
        <w:rPr>
          <w:rFonts w:ascii="Arial" w:hAnsi="Arial" w:cs="Arial"/>
          <w:b/>
          <w:bCs/>
          <w:sz w:val="21"/>
          <w:szCs w:val="21"/>
        </w:rPr>
        <w:t>the</w:t>
      </w:r>
      <w:r w:rsidR="00D846AE" w:rsidRPr="005E2602">
        <w:rPr>
          <w:rFonts w:ascii="Arial" w:hAnsi="Arial" w:cs="Arial"/>
          <w:b/>
          <w:bCs/>
          <w:sz w:val="21"/>
          <w:szCs w:val="21"/>
        </w:rPr>
        <w:t xml:space="preserve"> measures taken</w:t>
      </w:r>
      <w:r w:rsidR="00181A18" w:rsidRPr="005E2602">
        <w:rPr>
          <w:rFonts w:ascii="Arial" w:hAnsi="Arial" w:cs="Arial"/>
          <w:b/>
          <w:bCs/>
          <w:sz w:val="21"/>
          <w:szCs w:val="21"/>
        </w:rPr>
        <w:t xml:space="preserve"> by the Department</w:t>
      </w:r>
      <w:r w:rsidR="00D846AE" w:rsidRPr="005E2602">
        <w:rPr>
          <w:rFonts w:ascii="Arial" w:hAnsi="Arial" w:cs="Arial"/>
          <w:b/>
          <w:bCs/>
          <w:sz w:val="21"/>
          <w:szCs w:val="21"/>
        </w:rPr>
        <w:t xml:space="preserve"> to maintain and enhance the quality and standards of </w:t>
      </w:r>
      <w:r w:rsidR="0015772D" w:rsidRPr="005E2602">
        <w:rPr>
          <w:rFonts w:ascii="Arial" w:hAnsi="Arial" w:cs="Arial"/>
          <w:b/>
          <w:bCs/>
          <w:sz w:val="21"/>
          <w:szCs w:val="21"/>
        </w:rPr>
        <w:t>the</w:t>
      </w:r>
      <w:r w:rsidR="00181A18" w:rsidRPr="005E2602">
        <w:rPr>
          <w:rFonts w:ascii="Arial" w:hAnsi="Arial" w:cs="Arial"/>
          <w:b/>
          <w:bCs/>
          <w:sz w:val="21"/>
          <w:szCs w:val="21"/>
        </w:rPr>
        <w:t>ir</w:t>
      </w:r>
      <w:r w:rsidR="00B22FA5" w:rsidRPr="005E2602">
        <w:rPr>
          <w:rFonts w:ascii="Arial" w:hAnsi="Arial" w:cs="Arial"/>
          <w:b/>
          <w:bCs/>
          <w:sz w:val="21"/>
          <w:szCs w:val="21"/>
        </w:rPr>
        <w:t xml:space="preserve"> </w:t>
      </w:r>
      <w:r w:rsidR="00D846AE" w:rsidRPr="005E2602">
        <w:rPr>
          <w:rFonts w:ascii="Arial" w:hAnsi="Arial" w:cs="Arial"/>
          <w:b/>
          <w:bCs/>
          <w:sz w:val="21"/>
          <w:szCs w:val="21"/>
        </w:rPr>
        <w:t>provision.</w:t>
      </w:r>
    </w:p>
    <w:p w14:paraId="75AB065F" w14:textId="23A3E036" w:rsidR="00FA3DE6" w:rsidRPr="005E2602" w:rsidRDefault="00FA3DE6" w:rsidP="00FA3DE6">
      <w:pPr>
        <w:spacing w:after="120"/>
        <w:ind w:right="-51"/>
        <w:rPr>
          <w:rFonts w:ascii="Arial" w:hAnsi="Arial" w:cs="Arial"/>
          <w:i/>
          <w:color w:val="000000"/>
          <w:sz w:val="21"/>
          <w:szCs w:val="21"/>
        </w:rPr>
      </w:pPr>
      <w:r w:rsidRPr="005E2602">
        <w:rPr>
          <w:rFonts w:ascii="Arial" w:hAnsi="Arial" w:cs="Arial"/>
          <w:i/>
          <w:sz w:val="21"/>
          <w:szCs w:val="21"/>
        </w:rPr>
        <w:t xml:space="preserve">Type text in box – Box will expand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FA3DE6" w:rsidRPr="005E2602" w14:paraId="01B21B01" w14:textId="77777777" w:rsidTr="00181A18">
        <w:tc>
          <w:tcPr>
            <w:tcW w:w="10314" w:type="dxa"/>
          </w:tcPr>
          <w:p w14:paraId="3D206B64" w14:textId="13E204E1" w:rsidR="00FA3DE6" w:rsidRPr="005E2602" w:rsidRDefault="00FA3DE6" w:rsidP="008C3270">
            <w:pPr>
              <w:spacing w:line="276" w:lineRule="auto"/>
              <w:ind w:right="-51"/>
              <w:rPr>
                <w:rFonts w:ascii="Arial" w:hAnsi="Arial" w:cs="Arial"/>
                <w:sz w:val="21"/>
                <w:szCs w:val="21"/>
              </w:rPr>
            </w:pPr>
          </w:p>
          <w:p w14:paraId="1FC49EFE" w14:textId="77777777" w:rsidR="00FA3DE6" w:rsidRPr="005E2602" w:rsidRDefault="00FA3DE6" w:rsidP="008C3270">
            <w:pPr>
              <w:spacing w:line="276" w:lineRule="auto"/>
              <w:ind w:right="-51"/>
              <w:rPr>
                <w:rFonts w:ascii="Arial" w:hAnsi="Arial" w:cs="Arial"/>
                <w:sz w:val="21"/>
                <w:szCs w:val="21"/>
              </w:rPr>
            </w:pPr>
          </w:p>
          <w:p w14:paraId="55142A93" w14:textId="77777777" w:rsidR="00FA3DE6" w:rsidRPr="005E2602" w:rsidRDefault="00FA3DE6" w:rsidP="008C3270">
            <w:pPr>
              <w:spacing w:line="276" w:lineRule="auto"/>
              <w:ind w:right="-51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65D6D04" w14:textId="77777777" w:rsidR="009C5C2E" w:rsidRPr="005E2602" w:rsidRDefault="009C5C2E" w:rsidP="009C5C2E">
      <w:pPr>
        <w:rPr>
          <w:rFonts w:ascii="Arial" w:hAnsi="Arial" w:cs="Arial"/>
          <w:sz w:val="21"/>
          <w:szCs w:val="21"/>
        </w:rPr>
      </w:pPr>
    </w:p>
    <w:p w14:paraId="6FBF92F2" w14:textId="385AF29B" w:rsidR="003C3C98" w:rsidRPr="005E2602" w:rsidRDefault="007447CD" w:rsidP="00157BD2">
      <w:pPr>
        <w:pStyle w:val="Heading1"/>
        <w:rPr>
          <w:rFonts w:ascii="Arial" w:hAnsi="Arial" w:cs="Arial"/>
          <w:sz w:val="21"/>
          <w:szCs w:val="21"/>
        </w:rPr>
      </w:pPr>
      <w:r w:rsidRPr="005E2602">
        <w:rPr>
          <w:rFonts w:ascii="Arial" w:hAnsi="Arial" w:cs="Arial"/>
          <w:sz w:val="21"/>
          <w:szCs w:val="21"/>
        </w:rPr>
        <w:t xml:space="preserve">Summary of </w:t>
      </w:r>
      <w:r w:rsidR="00415CEC" w:rsidRPr="005E2602">
        <w:rPr>
          <w:rFonts w:ascii="Arial" w:hAnsi="Arial" w:cs="Arial"/>
          <w:sz w:val="21"/>
          <w:szCs w:val="21"/>
        </w:rPr>
        <w:t xml:space="preserve">Good Practice and Future </w:t>
      </w:r>
      <w:r w:rsidR="00D125B5" w:rsidRPr="005E2602">
        <w:rPr>
          <w:rFonts w:ascii="Arial" w:hAnsi="Arial" w:cs="Arial"/>
          <w:sz w:val="21"/>
          <w:szCs w:val="21"/>
        </w:rPr>
        <w:t>Actions</w:t>
      </w:r>
    </w:p>
    <w:p w14:paraId="639C452A" w14:textId="63ECBFBC" w:rsidR="003C3C98" w:rsidRPr="005E2602" w:rsidRDefault="004C469F" w:rsidP="004C469F">
      <w:pPr>
        <w:spacing w:after="120"/>
        <w:rPr>
          <w:rFonts w:ascii="Arial" w:hAnsi="Arial" w:cs="Arial"/>
          <w:b/>
          <w:bCs/>
          <w:sz w:val="21"/>
          <w:szCs w:val="21"/>
        </w:rPr>
      </w:pPr>
      <w:r w:rsidRPr="005E2602">
        <w:rPr>
          <w:rFonts w:ascii="Arial" w:hAnsi="Arial" w:cs="Arial"/>
          <w:b/>
          <w:bCs/>
          <w:sz w:val="21"/>
          <w:szCs w:val="21"/>
        </w:rPr>
        <w:t xml:space="preserve">Please note your initial thoughts on </w:t>
      </w:r>
      <w:r w:rsidR="00D21456" w:rsidRPr="005E2602">
        <w:rPr>
          <w:rFonts w:ascii="Arial" w:hAnsi="Arial" w:cs="Arial"/>
          <w:b/>
          <w:bCs/>
          <w:sz w:val="21"/>
          <w:szCs w:val="21"/>
        </w:rPr>
        <w:t xml:space="preserve">the </w:t>
      </w:r>
      <w:r w:rsidR="003071D7" w:rsidRPr="005E2602">
        <w:rPr>
          <w:rFonts w:ascii="Arial" w:hAnsi="Arial" w:cs="Arial"/>
          <w:b/>
          <w:bCs/>
          <w:sz w:val="21"/>
          <w:szCs w:val="21"/>
        </w:rPr>
        <w:t xml:space="preserve">key strengths and </w:t>
      </w:r>
      <w:r w:rsidRPr="005E2602">
        <w:rPr>
          <w:rFonts w:ascii="Arial" w:hAnsi="Arial" w:cs="Arial"/>
          <w:b/>
          <w:bCs/>
          <w:sz w:val="21"/>
          <w:szCs w:val="21"/>
        </w:rPr>
        <w:t xml:space="preserve">the key </w:t>
      </w:r>
      <w:r w:rsidR="00DE32D3" w:rsidRPr="005E2602">
        <w:rPr>
          <w:rFonts w:ascii="Arial" w:hAnsi="Arial" w:cs="Arial"/>
          <w:b/>
          <w:bCs/>
          <w:sz w:val="21"/>
          <w:szCs w:val="21"/>
        </w:rPr>
        <w:t xml:space="preserve">areas for future focus and </w:t>
      </w:r>
      <w:r w:rsidR="00DA5D90" w:rsidRPr="005E2602">
        <w:rPr>
          <w:rFonts w:ascii="Arial" w:hAnsi="Arial" w:cs="Arial"/>
          <w:b/>
          <w:bCs/>
          <w:sz w:val="21"/>
          <w:szCs w:val="21"/>
        </w:rPr>
        <w:t>action</w:t>
      </w:r>
      <w:r w:rsidRPr="005E2602">
        <w:rPr>
          <w:rFonts w:ascii="Arial" w:hAnsi="Arial" w:cs="Arial"/>
          <w:b/>
          <w:bCs/>
          <w:sz w:val="21"/>
          <w:szCs w:val="21"/>
        </w:rPr>
        <w:t xml:space="preserve"> as described by the team in the SED.</w:t>
      </w:r>
    </w:p>
    <w:p w14:paraId="412399D0" w14:textId="27BEDE45" w:rsidR="00D92C9A" w:rsidRPr="005E2602" w:rsidRDefault="00D92C9A" w:rsidP="00D92C9A">
      <w:pPr>
        <w:spacing w:after="120"/>
        <w:ind w:right="-51"/>
        <w:rPr>
          <w:rFonts w:ascii="Arial" w:hAnsi="Arial" w:cs="Arial"/>
          <w:i/>
          <w:color w:val="000000"/>
          <w:sz w:val="21"/>
          <w:szCs w:val="21"/>
        </w:rPr>
      </w:pPr>
      <w:r w:rsidRPr="005E2602">
        <w:rPr>
          <w:rFonts w:ascii="Arial" w:hAnsi="Arial" w:cs="Arial"/>
          <w:i/>
          <w:sz w:val="21"/>
          <w:szCs w:val="21"/>
        </w:rPr>
        <w:t xml:space="preserve">Type text in box – Box will expand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D92C9A" w:rsidRPr="005E2602" w14:paraId="15BB6695" w14:textId="77777777" w:rsidTr="004C469F">
        <w:tc>
          <w:tcPr>
            <w:tcW w:w="10314" w:type="dxa"/>
          </w:tcPr>
          <w:p w14:paraId="41D572F8" w14:textId="34A865D7" w:rsidR="00DA5D90" w:rsidRPr="005E2602" w:rsidRDefault="00DA5D90" w:rsidP="008C3270">
            <w:pPr>
              <w:spacing w:line="276" w:lineRule="auto"/>
              <w:ind w:right="-51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  <w:p w14:paraId="4B5861B8" w14:textId="77777777" w:rsidR="00D92C9A" w:rsidRPr="005E2602" w:rsidRDefault="00D92C9A" w:rsidP="008C3270">
            <w:pPr>
              <w:spacing w:line="276" w:lineRule="auto"/>
              <w:ind w:right="-51"/>
              <w:rPr>
                <w:rFonts w:ascii="Arial" w:hAnsi="Arial" w:cs="Arial"/>
                <w:sz w:val="21"/>
                <w:szCs w:val="21"/>
              </w:rPr>
            </w:pPr>
          </w:p>
          <w:p w14:paraId="375A13EE" w14:textId="4DB246F1" w:rsidR="000A1034" w:rsidRPr="005E2602" w:rsidRDefault="000A1034" w:rsidP="008C3270">
            <w:pPr>
              <w:spacing w:line="276" w:lineRule="auto"/>
              <w:ind w:right="-51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B34E14B" w14:textId="32DA9FA0" w:rsidR="00181F53" w:rsidRPr="005E2602" w:rsidRDefault="00181F53" w:rsidP="000A1034">
      <w:pPr>
        <w:ind w:right="-52"/>
        <w:rPr>
          <w:rFonts w:ascii="Arial" w:hAnsi="Arial" w:cs="Arial"/>
          <w:i/>
          <w:sz w:val="21"/>
          <w:szCs w:val="21"/>
        </w:rPr>
      </w:pPr>
    </w:p>
    <w:p w14:paraId="6B1EF04C" w14:textId="77777777" w:rsidR="000947FA" w:rsidRPr="005E2602" w:rsidRDefault="000947FA" w:rsidP="000A1034">
      <w:pPr>
        <w:ind w:right="-52"/>
        <w:rPr>
          <w:rFonts w:ascii="Arial" w:hAnsi="Arial" w:cs="Arial"/>
          <w:b/>
          <w:bCs/>
          <w:iCs/>
          <w:sz w:val="21"/>
          <w:szCs w:val="21"/>
        </w:rPr>
      </w:pPr>
    </w:p>
    <w:p w14:paraId="082A8848" w14:textId="447F12AF" w:rsidR="000947FA" w:rsidRPr="005E2602" w:rsidRDefault="000947FA" w:rsidP="000A1034">
      <w:pPr>
        <w:ind w:right="-52"/>
        <w:rPr>
          <w:rFonts w:ascii="Arial" w:hAnsi="Arial" w:cs="Arial"/>
          <w:b/>
          <w:bCs/>
          <w:iCs/>
          <w:color w:val="4472C4" w:themeColor="accent1"/>
          <w:sz w:val="21"/>
          <w:szCs w:val="21"/>
        </w:rPr>
      </w:pPr>
      <w:r w:rsidRPr="005E2602">
        <w:rPr>
          <w:rFonts w:ascii="Arial" w:hAnsi="Arial" w:cs="Arial"/>
          <w:b/>
          <w:bCs/>
          <w:iCs/>
          <w:color w:val="4472C4" w:themeColor="accent1"/>
          <w:sz w:val="21"/>
          <w:szCs w:val="21"/>
        </w:rPr>
        <w:t>Please return this form to:</w:t>
      </w:r>
      <w:r w:rsidR="0045336D" w:rsidRPr="005E2602">
        <w:rPr>
          <w:rFonts w:ascii="Arial" w:hAnsi="Arial" w:cs="Arial"/>
          <w:b/>
          <w:bCs/>
          <w:iCs/>
          <w:color w:val="4472C4" w:themeColor="accent1"/>
          <w:sz w:val="21"/>
          <w:szCs w:val="21"/>
        </w:rPr>
        <w:t xml:space="preserve"> </w:t>
      </w:r>
      <w:hyperlink r:id="rId12" w:history="1">
        <w:r w:rsidR="00704100" w:rsidRPr="00DD143F">
          <w:rPr>
            <w:rStyle w:val="Hyperlink"/>
            <w:rFonts w:ascii="Arial" w:hAnsi="Arial" w:cs="Arial"/>
            <w:b/>
            <w:bCs/>
            <w:iCs/>
            <w:sz w:val="21"/>
            <w:szCs w:val="21"/>
          </w:rPr>
          <w:t>academicquality@staffs.ac.uk</w:t>
        </w:r>
      </w:hyperlink>
      <w:r w:rsidR="00704100">
        <w:rPr>
          <w:rFonts w:ascii="Arial" w:hAnsi="Arial" w:cs="Arial"/>
          <w:b/>
          <w:bCs/>
          <w:iCs/>
          <w:color w:val="4472C4" w:themeColor="accent1"/>
          <w:sz w:val="21"/>
          <w:szCs w:val="21"/>
        </w:rPr>
        <w:t xml:space="preserve"> </w:t>
      </w:r>
      <w:r w:rsidRPr="005E2602">
        <w:rPr>
          <w:rFonts w:ascii="Arial" w:hAnsi="Arial" w:cs="Arial"/>
          <w:b/>
          <w:bCs/>
          <w:iCs/>
          <w:color w:val="4472C4" w:themeColor="accent1"/>
          <w:sz w:val="21"/>
          <w:szCs w:val="21"/>
        </w:rPr>
        <w:t xml:space="preserve"> </w:t>
      </w:r>
      <w:r w:rsidR="0061649C" w:rsidRPr="005E2602">
        <w:rPr>
          <w:rFonts w:ascii="Arial" w:hAnsi="Arial" w:cs="Arial"/>
          <w:b/>
          <w:bCs/>
          <w:iCs/>
          <w:color w:val="4472C4" w:themeColor="accent1"/>
          <w:sz w:val="21"/>
          <w:szCs w:val="21"/>
        </w:rPr>
        <w:t>t</w:t>
      </w:r>
      <w:r w:rsidR="005A2D14" w:rsidRPr="005E2602">
        <w:rPr>
          <w:rFonts w:ascii="Arial" w:hAnsi="Arial" w:cs="Arial"/>
          <w:b/>
          <w:bCs/>
          <w:iCs/>
          <w:color w:val="4472C4" w:themeColor="accent1"/>
          <w:sz w:val="21"/>
          <w:szCs w:val="21"/>
        </w:rPr>
        <w:t>hree weeks in advance of the meeting.</w:t>
      </w:r>
    </w:p>
    <w:sectPr w:rsidR="000947FA" w:rsidRPr="005E2602" w:rsidSect="00F731E2">
      <w:footerReference w:type="default" r:id="rId13"/>
      <w:pgSz w:w="11906" w:h="16838" w:code="9"/>
      <w:pgMar w:top="851" w:right="851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3419A" w14:textId="77777777" w:rsidR="001A307C" w:rsidRDefault="001A307C">
      <w:r>
        <w:separator/>
      </w:r>
    </w:p>
  </w:endnote>
  <w:endnote w:type="continuationSeparator" w:id="0">
    <w:p w14:paraId="17070232" w14:textId="77777777" w:rsidR="001A307C" w:rsidRDefault="001A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4C25D" w14:textId="1921FAAF" w:rsidR="00B549EB" w:rsidRPr="00D47767" w:rsidRDefault="002E43DD">
    <w:pPr>
      <w:pStyle w:val="Footer"/>
      <w:rPr>
        <w:rFonts w:ascii="Tahoma" w:hAnsi="Tahoma" w:cs="Tahoma"/>
      </w:rPr>
    </w:pPr>
    <w:r>
      <w:rPr>
        <w:rFonts w:ascii="Tahoma" w:hAnsi="Tahoma" w:cs="Tahoma"/>
      </w:rPr>
      <w:t>QAE</w:t>
    </w:r>
    <w:r w:rsidR="00472E88">
      <w:rPr>
        <w:rFonts w:ascii="Tahoma" w:hAnsi="Tahoma" w:cs="Tahoma"/>
      </w:rPr>
      <w:t xml:space="preserve"> </w:t>
    </w:r>
    <w:r w:rsidR="00D47767" w:rsidRPr="00D47767">
      <w:rPr>
        <w:rFonts w:ascii="Tahoma" w:hAnsi="Tahoma" w:cs="Tahoma"/>
      </w:rPr>
      <w:t xml:space="preserve">Template Version </w:t>
    </w:r>
    <w:r w:rsidR="00871293">
      <w:rPr>
        <w:rFonts w:ascii="Tahoma" w:hAnsi="Tahoma" w:cs="Tahoma"/>
      </w:rPr>
      <w:t>5</w:t>
    </w:r>
    <w:r w:rsidR="00D47767" w:rsidRPr="00D47767">
      <w:rPr>
        <w:rFonts w:ascii="Tahoma" w:hAnsi="Tahoma" w:cs="Tahoma"/>
      </w:rPr>
      <w:t xml:space="preserve"> </w:t>
    </w:r>
    <w:r w:rsidR="00871293">
      <w:rPr>
        <w:rFonts w:ascii="Tahoma" w:hAnsi="Tahoma" w:cs="Tahoma"/>
      </w:rPr>
      <w:t>September 2024</w:t>
    </w:r>
  </w:p>
  <w:p w14:paraId="497A9208" w14:textId="77777777" w:rsidR="00B27F5A" w:rsidRPr="00BC0D36" w:rsidRDefault="00B27F5A" w:rsidP="00BC0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83604" w14:textId="77777777" w:rsidR="001A307C" w:rsidRDefault="001A307C">
      <w:r>
        <w:separator/>
      </w:r>
    </w:p>
  </w:footnote>
  <w:footnote w:type="continuationSeparator" w:id="0">
    <w:p w14:paraId="458DC2B3" w14:textId="77777777" w:rsidR="001A307C" w:rsidRDefault="001A3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E6A9E"/>
    <w:multiLevelType w:val="multilevel"/>
    <w:tmpl w:val="D832988C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"/>
        </w:tabs>
        <w:ind w:left="3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621"/>
        </w:tabs>
        <w:ind w:left="-62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1188"/>
        </w:tabs>
        <w:ind w:left="-11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1395"/>
        </w:tabs>
        <w:ind w:left="-13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1962"/>
        </w:tabs>
        <w:ind w:left="-196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2169"/>
        </w:tabs>
        <w:ind w:left="-21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2736"/>
        </w:tabs>
        <w:ind w:left="-2736" w:hanging="1800"/>
      </w:pPr>
      <w:rPr>
        <w:rFonts w:hint="default"/>
        <w:b/>
      </w:rPr>
    </w:lvl>
  </w:abstractNum>
  <w:abstractNum w:abstractNumId="1" w15:restartNumberingAfterBreak="0">
    <w:nsid w:val="0CC7508A"/>
    <w:multiLevelType w:val="hybridMultilevel"/>
    <w:tmpl w:val="F94C5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B39F8"/>
    <w:multiLevelType w:val="multilevel"/>
    <w:tmpl w:val="24FE73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0"/>
      </w:rPr>
    </w:lvl>
  </w:abstractNum>
  <w:abstractNum w:abstractNumId="3" w15:restartNumberingAfterBreak="0">
    <w:nsid w:val="0E2673F9"/>
    <w:multiLevelType w:val="hybridMultilevel"/>
    <w:tmpl w:val="2F6E15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93145"/>
    <w:multiLevelType w:val="hybridMultilevel"/>
    <w:tmpl w:val="B8D2F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521B"/>
    <w:multiLevelType w:val="hybridMultilevel"/>
    <w:tmpl w:val="3AE83C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95F58"/>
    <w:multiLevelType w:val="hybridMultilevel"/>
    <w:tmpl w:val="F53A3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2637C"/>
    <w:multiLevelType w:val="hybridMultilevel"/>
    <w:tmpl w:val="BCACC8B8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159B0F78"/>
    <w:multiLevelType w:val="hybridMultilevel"/>
    <w:tmpl w:val="54C214DC"/>
    <w:lvl w:ilvl="0" w:tplc="8E5270CE">
      <w:start w:val="2"/>
      <w:numFmt w:val="decimal"/>
      <w:lvlText w:val="%1.1"/>
      <w:lvlJc w:val="left"/>
      <w:pPr>
        <w:tabs>
          <w:tab w:val="num" w:pos="2826"/>
        </w:tabs>
        <w:ind w:left="2826" w:hanging="2160"/>
      </w:pPr>
      <w:rPr>
        <w:rFonts w:ascii="Tahoma" w:hAnsi="Tahoma" w:hint="default"/>
        <w:b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645DA9"/>
    <w:multiLevelType w:val="hybridMultilevel"/>
    <w:tmpl w:val="BF188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B3242"/>
    <w:multiLevelType w:val="hybridMultilevel"/>
    <w:tmpl w:val="7B18C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001CA"/>
    <w:multiLevelType w:val="hybridMultilevel"/>
    <w:tmpl w:val="C5247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D7FE0"/>
    <w:multiLevelType w:val="hybridMultilevel"/>
    <w:tmpl w:val="2398E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223EE"/>
    <w:multiLevelType w:val="hybridMultilevel"/>
    <w:tmpl w:val="3BA0F9EA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4" w15:restartNumberingAfterBreak="0">
    <w:nsid w:val="285F05AF"/>
    <w:multiLevelType w:val="hybridMultilevel"/>
    <w:tmpl w:val="79124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A3B23"/>
    <w:multiLevelType w:val="hybridMultilevel"/>
    <w:tmpl w:val="035E6B5A"/>
    <w:lvl w:ilvl="0" w:tplc="B3182CA2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11059"/>
    <w:multiLevelType w:val="hybridMultilevel"/>
    <w:tmpl w:val="A93E2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75440"/>
    <w:multiLevelType w:val="multilevel"/>
    <w:tmpl w:val="B1F4676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"/>
        </w:tabs>
        <w:ind w:left="3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621"/>
        </w:tabs>
        <w:ind w:left="-62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1188"/>
        </w:tabs>
        <w:ind w:left="-11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1395"/>
        </w:tabs>
        <w:ind w:left="-13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1962"/>
        </w:tabs>
        <w:ind w:left="-196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2169"/>
        </w:tabs>
        <w:ind w:left="-21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2736"/>
        </w:tabs>
        <w:ind w:left="-2736" w:hanging="1800"/>
      </w:pPr>
      <w:rPr>
        <w:rFonts w:hint="default"/>
        <w:b/>
      </w:rPr>
    </w:lvl>
  </w:abstractNum>
  <w:abstractNum w:abstractNumId="18" w15:restartNumberingAfterBreak="0">
    <w:nsid w:val="2F633390"/>
    <w:multiLevelType w:val="hybridMultilevel"/>
    <w:tmpl w:val="8BE07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704A7"/>
    <w:multiLevelType w:val="hybridMultilevel"/>
    <w:tmpl w:val="1AD6E24E"/>
    <w:lvl w:ilvl="0" w:tplc="80ACB03E">
      <w:start w:val="1"/>
      <w:numFmt w:val="decimal"/>
      <w:lvlText w:val="%1."/>
      <w:lvlJc w:val="left"/>
      <w:pPr>
        <w:tabs>
          <w:tab w:val="num" w:pos="2826"/>
        </w:tabs>
        <w:ind w:left="2826" w:hanging="2160"/>
      </w:pPr>
      <w:rPr>
        <w:rFonts w:ascii="Tahoma" w:hAnsi="Tahoma" w:hint="default"/>
        <w:b/>
        <w:i w:val="0"/>
        <w:sz w:val="20"/>
        <w:szCs w:val="20"/>
      </w:rPr>
    </w:lvl>
    <w:lvl w:ilvl="1" w:tplc="BA9202C6">
      <w:numFmt w:val="none"/>
      <w:lvlText w:val=""/>
      <w:lvlJc w:val="left"/>
      <w:pPr>
        <w:tabs>
          <w:tab w:val="num" w:pos="360"/>
        </w:tabs>
      </w:pPr>
    </w:lvl>
    <w:lvl w:ilvl="2" w:tplc="A984C046">
      <w:numFmt w:val="none"/>
      <w:lvlText w:val=""/>
      <w:lvlJc w:val="left"/>
      <w:pPr>
        <w:tabs>
          <w:tab w:val="num" w:pos="360"/>
        </w:tabs>
      </w:pPr>
    </w:lvl>
    <w:lvl w:ilvl="3" w:tplc="D902E1D0">
      <w:numFmt w:val="none"/>
      <w:lvlText w:val=""/>
      <w:lvlJc w:val="left"/>
      <w:pPr>
        <w:tabs>
          <w:tab w:val="num" w:pos="360"/>
        </w:tabs>
      </w:pPr>
    </w:lvl>
    <w:lvl w:ilvl="4" w:tplc="6FA4871E">
      <w:numFmt w:val="none"/>
      <w:lvlText w:val=""/>
      <w:lvlJc w:val="left"/>
      <w:pPr>
        <w:tabs>
          <w:tab w:val="num" w:pos="360"/>
        </w:tabs>
      </w:pPr>
    </w:lvl>
    <w:lvl w:ilvl="5" w:tplc="21FC3F68">
      <w:numFmt w:val="none"/>
      <w:lvlText w:val=""/>
      <w:lvlJc w:val="left"/>
      <w:pPr>
        <w:tabs>
          <w:tab w:val="num" w:pos="360"/>
        </w:tabs>
      </w:pPr>
    </w:lvl>
    <w:lvl w:ilvl="6" w:tplc="E21CF692">
      <w:numFmt w:val="none"/>
      <w:lvlText w:val=""/>
      <w:lvlJc w:val="left"/>
      <w:pPr>
        <w:tabs>
          <w:tab w:val="num" w:pos="360"/>
        </w:tabs>
      </w:pPr>
    </w:lvl>
    <w:lvl w:ilvl="7" w:tplc="E9C4C62C">
      <w:numFmt w:val="none"/>
      <w:lvlText w:val=""/>
      <w:lvlJc w:val="left"/>
      <w:pPr>
        <w:tabs>
          <w:tab w:val="num" w:pos="360"/>
        </w:tabs>
      </w:pPr>
    </w:lvl>
    <w:lvl w:ilvl="8" w:tplc="207A6072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35D5699E"/>
    <w:multiLevelType w:val="hybridMultilevel"/>
    <w:tmpl w:val="245C4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B28F5"/>
    <w:multiLevelType w:val="hybridMultilevel"/>
    <w:tmpl w:val="13609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3364F6"/>
    <w:multiLevelType w:val="multilevel"/>
    <w:tmpl w:val="F77E5D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621"/>
        </w:tabs>
        <w:ind w:left="-62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1188"/>
        </w:tabs>
        <w:ind w:left="-11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1395"/>
        </w:tabs>
        <w:ind w:left="-13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1962"/>
        </w:tabs>
        <w:ind w:left="-196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2169"/>
        </w:tabs>
        <w:ind w:left="-21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2736"/>
        </w:tabs>
        <w:ind w:left="-2736" w:hanging="1800"/>
      </w:pPr>
      <w:rPr>
        <w:rFonts w:hint="default"/>
        <w:b/>
      </w:rPr>
    </w:lvl>
  </w:abstractNum>
  <w:abstractNum w:abstractNumId="23" w15:restartNumberingAfterBreak="0">
    <w:nsid w:val="4511618A"/>
    <w:multiLevelType w:val="hybridMultilevel"/>
    <w:tmpl w:val="70CC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9011E"/>
    <w:multiLevelType w:val="hybridMultilevel"/>
    <w:tmpl w:val="35EAA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E730E"/>
    <w:multiLevelType w:val="hybridMultilevel"/>
    <w:tmpl w:val="6DF6F43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C00B9A">
      <w:start w:val="11"/>
      <w:numFmt w:val="decimal"/>
      <w:lvlText w:val="%5."/>
      <w:lvlJc w:val="left"/>
      <w:pPr>
        <w:tabs>
          <w:tab w:val="num" w:pos="5400"/>
        </w:tabs>
        <w:ind w:left="5400" w:hanging="2160"/>
      </w:pPr>
      <w:rPr>
        <w:rFonts w:ascii="Tahoma" w:hAnsi="Tahoma" w:hint="default"/>
        <w:b/>
        <w:i w:val="0"/>
        <w:sz w:val="20"/>
        <w:szCs w:val="20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329D4"/>
    <w:multiLevelType w:val="hybridMultilevel"/>
    <w:tmpl w:val="EC8C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61034"/>
    <w:multiLevelType w:val="hybridMultilevel"/>
    <w:tmpl w:val="96222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B4CEF"/>
    <w:multiLevelType w:val="hybridMultilevel"/>
    <w:tmpl w:val="58D69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952C3"/>
    <w:multiLevelType w:val="hybridMultilevel"/>
    <w:tmpl w:val="529CC5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F05B57"/>
    <w:multiLevelType w:val="hybridMultilevel"/>
    <w:tmpl w:val="7DEEBA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82105"/>
    <w:multiLevelType w:val="hybridMultilevel"/>
    <w:tmpl w:val="80B631C2"/>
    <w:lvl w:ilvl="0" w:tplc="52CCF15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2232F3"/>
    <w:multiLevelType w:val="hybridMultilevel"/>
    <w:tmpl w:val="9BC8F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0553A"/>
    <w:multiLevelType w:val="multilevel"/>
    <w:tmpl w:val="AE8814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0"/>
      </w:rPr>
    </w:lvl>
  </w:abstractNum>
  <w:abstractNum w:abstractNumId="34" w15:restartNumberingAfterBreak="0">
    <w:nsid w:val="5FB573A9"/>
    <w:multiLevelType w:val="hybridMultilevel"/>
    <w:tmpl w:val="C4D4B0CC"/>
    <w:lvl w:ilvl="0" w:tplc="1188DC14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DA1610"/>
    <w:multiLevelType w:val="hybridMultilevel"/>
    <w:tmpl w:val="DBB2DB4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E94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424DE48">
      <w:start w:val="14"/>
      <w:numFmt w:val="decimal"/>
      <w:lvlText w:val="%3."/>
      <w:lvlJc w:val="left"/>
      <w:pPr>
        <w:tabs>
          <w:tab w:val="num" w:pos="3960"/>
        </w:tabs>
        <w:ind w:left="3960" w:hanging="2160"/>
      </w:pPr>
      <w:rPr>
        <w:rFonts w:ascii="Tahoma" w:hAnsi="Tahoma" w:hint="default"/>
        <w:b/>
        <w:i w:val="0"/>
        <w:sz w:val="20"/>
        <w:szCs w:val="20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76DF7"/>
    <w:multiLevelType w:val="multilevel"/>
    <w:tmpl w:val="D332C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0"/>
      </w:rPr>
    </w:lvl>
  </w:abstractNum>
  <w:abstractNum w:abstractNumId="37" w15:restartNumberingAfterBreak="0">
    <w:nsid w:val="67F97DA0"/>
    <w:multiLevelType w:val="multilevel"/>
    <w:tmpl w:val="A55E84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0"/>
      </w:rPr>
    </w:lvl>
  </w:abstractNum>
  <w:abstractNum w:abstractNumId="38" w15:restartNumberingAfterBreak="0">
    <w:nsid w:val="6A0A4928"/>
    <w:multiLevelType w:val="hybridMultilevel"/>
    <w:tmpl w:val="6EEA8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366BC2"/>
    <w:multiLevelType w:val="hybridMultilevel"/>
    <w:tmpl w:val="67D4965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E964A00"/>
    <w:multiLevelType w:val="hybridMultilevel"/>
    <w:tmpl w:val="61A42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666E3C"/>
    <w:multiLevelType w:val="hybridMultilevel"/>
    <w:tmpl w:val="7772E63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692044"/>
    <w:multiLevelType w:val="hybridMultilevel"/>
    <w:tmpl w:val="56AA1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345C84"/>
    <w:multiLevelType w:val="hybridMultilevel"/>
    <w:tmpl w:val="C91A7B04"/>
    <w:lvl w:ilvl="0" w:tplc="A87E6D7C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0D5BB8"/>
    <w:multiLevelType w:val="hybridMultilevel"/>
    <w:tmpl w:val="E1D4FDE6"/>
    <w:lvl w:ilvl="0" w:tplc="E5769D58">
      <w:start w:val="1"/>
      <w:numFmt w:val="decimal"/>
      <w:lvlText w:val="%1.1"/>
      <w:lvlJc w:val="left"/>
      <w:pPr>
        <w:tabs>
          <w:tab w:val="num" w:pos="2160"/>
        </w:tabs>
        <w:ind w:left="2160" w:hanging="2160"/>
      </w:pPr>
      <w:rPr>
        <w:rFonts w:ascii="Tahoma" w:hAnsi="Tahoma" w:hint="default"/>
        <w:b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695BA2"/>
    <w:multiLevelType w:val="hybridMultilevel"/>
    <w:tmpl w:val="26F61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851621">
    <w:abstractNumId w:val="25"/>
  </w:num>
  <w:num w:numId="2" w16cid:durableId="555433234">
    <w:abstractNumId w:val="35"/>
  </w:num>
  <w:num w:numId="3" w16cid:durableId="389812251">
    <w:abstractNumId w:val="19"/>
  </w:num>
  <w:num w:numId="4" w16cid:durableId="815072030">
    <w:abstractNumId w:val="44"/>
  </w:num>
  <w:num w:numId="5" w16cid:durableId="1625697348">
    <w:abstractNumId w:val="8"/>
  </w:num>
  <w:num w:numId="6" w16cid:durableId="959803205">
    <w:abstractNumId w:val="22"/>
  </w:num>
  <w:num w:numId="7" w16cid:durableId="1468741999">
    <w:abstractNumId w:val="17"/>
  </w:num>
  <w:num w:numId="8" w16cid:durableId="906306130">
    <w:abstractNumId w:val="0"/>
  </w:num>
  <w:num w:numId="9" w16cid:durableId="656957508">
    <w:abstractNumId w:val="42"/>
  </w:num>
  <w:num w:numId="10" w16cid:durableId="322665046">
    <w:abstractNumId w:val="4"/>
  </w:num>
  <w:num w:numId="11" w16cid:durableId="1581522324">
    <w:abstractNumId w:val="18"/>
  </w:num>
  <w:num w:numId="12" w16cid:durableId="1163860687">
    <w:abstractNumId w:val="21"/>
  </w:num>
  <w:num w:numId="13" w16cid:durableId="995652123">
    <w:abstractNumId w:val="32"/>
  </w:num>
  <w:num w:numId="14" w16cid:durableId="671374564">
    <w:abstractNumId w:val="28"/>
  </w:num>
  <w:num w:numId="15" w16cid:durableId="2057469527">
    <w:abstractNumId w:val="37"/>
  </w:num>
  <w:num w:numId="16" w16cid:durableId="2029024164">
    <w:abstractNumId w:val="33"/>
  </w:num>
  <w:num w:numId="17" w16cid:durableId="982388214">
    <w:abstractNumId w:val="36"/>
  </w:num>
  <w:num w:numId="18" w16cid:durableId="1430272677">
    <w:abstractNumId w:val="43"/>
  </w:num>
  <w:num w:numId="19" w16cid:durableId="1920481341">
    <w:abstractNumId w:val="2"/>
  </w:num>
  <w:num w:numId="20" w16cid:durableId="23791911">
    <w:abstractNumId w:val="30"/>
  </w:num>
  <w:num w:numId="21" w16cid:durableId="575433618">
    <w:abstractNumId w:val="26"/>
  </w:num>
  <w:num w:numId="22" w16cid:durableId="562060739">
    <w:abstractNumId w:val="41"/>
  </w:num>
  <w:num w:numId="23" w16cid:durableId="735709124">
    <w:abstractNumId w:val="6"/>
  </w:num>
  <w:num w:numId="24" w16cid:durableId="1590890938">
    <w:abstractNumId w:val="20"/>
  </w:num>
  <w:num w:numId="25" w16cid:durableId="565266890">
    <w:abstractNumId w:val="34"/>
  </w:num>
  <w:num w:numId="26" w16cid:durableId="28527781">
    <w:abstractNumId w:val="38"/>
  </w:num>
  <w:num w:numId="27" w16cid:durableId="1837838521">
    <w:abstractNumId w:val="3"/>
  </w:num>
  <w:num w:numId="28" w16cid:durableId="867060616">
    <w:abstractNumId w:val="14"/>
  </w:num>
  <w:num w:numId="29" w16cid:durableId="343365643">
    <w:abstractNumId w:val="31"/>
  </w:num>
  <w:num w:numId="30" w16cid:durableId="408582018">
    <w:abstractNumId w:val="23"/>
  </w:num>
  <w:num w:numId="31" w16cid:durableId="290017887">
    <w:abstractNumId w:val="5"/>
  </w:num>
  <w:num w:numId="32" w16cid:durableId="1900508273">
    <w:abstractNumId w:val="10"/>
  </w:num>
  <w:num w:numId="33" w16cid:durableId="1855915801">
    <w:abstractNumId w:val="15"/>
  </w:num>
  <w:num w:numId="34" w16cid:durableId="21303454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28049293">
    <w:abstractNumId w:val="27"/>
  </w:num>
  <w:num w:numId="36" w16cid:durableId="155726504">
    <w:abstractNumId w:val="13"/>
  </w:num>
  <w:num w:numId="37" w16cid:durableId="1122382447">
    <w:abstractNumId w:val="24"/>
  </w:num>
  <w:num w:numId="38" w16cid:durableId="663558051">
    <w:abstractNumId w:val="16"/>
  </w:num>
  <w:num w:numId="39" w16cid:durableId="830944330">
    <w:abstractNumId w:val="39"/>
  </w:num>
  <w:num w:numId="40" w16cid:durableId="1262643265">
    <w:abstractNumId w:val="7"/>
  </w:num>
  <w:num w:numId="41" w16cid:durableId="1763721650">
    <w:abstractNumId w:val="40"/>
  </w:num>
  <w:num w:numId="42" w16cid:durableId="1421835212">
    <w:abstractNumId w:val="11"/>
  </w:num>
  <w:num w:numId="43" w16cid:durableId="580263882">
    <w:abstractNumId w:val="9"/>
  </w:num>
  <w:num w:numId="44" w16cid:durableId="1384869987">
    <w:abstractNumId w:val="45"/>
  </w:num>
  <w:num w:numId="45" w16cid:durableId="1140154589">
    <w:abstractNumId w:val="12"/>
  </w:num>
  <w:num w:numId="46" w16cid:durableId="831484632">
    <w:abstractNumId w:val="29"/>
  </w:num>
  <w:num w:numId="47" w16cid:durableId="87060446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EB"/>
    <w:rsid w:val="00001BD9"/>
    <w:rsid w:val="00002148"/>
    <w:rsid w:val="00003B77"/>
    <w:rsid w:val="000122FA"/>
    <w:rsid w:val="000150CE"/>
    <w:rsid w:val="00017B4C"/>
    <w:rsid w:val="00020B12"/>
    <w:rsid w:val="000244BB"/>
    <w:rsid w:val="00025BB1"/>
    <w:rsid w:val="000267ED"/>
    <w:rsid w:val="000302E0"/>
    <w:rsid w:val="000312CA"/>
    <w:rsid w:val="000335D6"/>
    <w:rsid w:val="000439A3"/>
    <w:rsid w:val="000670DF"/>
    <w:rsid w:val="000717E0"/>
    <w:rsid w:val="000728DF"/>
    <w:rsid w:val="00073ADC"/>
    <w:rsid w:val="00075B4F"/>
    <w:rsid w:val="00081462"/>
    <w:rsid w:val="00084F1C"/>
    <w:rsid w:val="0008644A"/>
    <w:rsid w:val="00093018"/>
    <w:rsid w:val="000947FA"/>
    <w:rsid w:val="00096B93"/>
    <w:rsid w:val="000A0BD1"/>
    <w:rsid w:val="000A1034"/>
    <w:rsid w:val="000A3078"/>
    <w:rsid w:val="000A4D67"/>
    <w:rsid w:val="000A69A7"/>
    <w:rsid w:val="000B0E0C"/>
    <w:rsid w:val="000C4022"/>
    <w:rsid w:val="000D0A31"/>
    <w:rsid w:val="000D1A31"/>
    <w:rsid w:val="000D7FDC"/>
    <w:rsid w:val="00104599"/>
    <w:rsid w:val="00105CDF"/>
    <w:rsid w:val="00106ECE"/>
    <w:rsid w:val="001071E2"/>
    <w:rsid w:val="001260C6"/>
    <w:rsid w:val="00131698"/>
    <w:rsid w:val="00132E80"/>
    <w:rsid w:val="00134B34"/>
    <w:rsid w:val="00134E20"/>
    <w:rsid w:val="00142626"/>
    <w:rsid w:val="00143C94"/>
    <w:rsid w:val="00150054"/>
    <w:rsid w:val="001556FC"/>
    <w:rsid w:val="0015772D"/>
    <w:rsid w:val="00157BD2"/>
    <w:rsid w:val="001638C8"/>
    <w:rsid w:val="00166475"/>
    <w:rsid w:val="00171CD0"/>
    <w:rsid w:val="00172AC2"/>
    <w:rsid w:val="001814CA"/>
    <w:rsid w:val="00181A18"/>
    <w:rsid w:val="00181F53"/>
    <w:rsid w:val="00183B9E"/>
    <w:rsid w:val="0018621B"/>
    <w:rsid w:val="00187F9A"/>
    <w:rsid w:val="00191465"/>
    <w:rsid w:val="0019434F"/>
    <w:rsid w:val="00197EF9"/>
    <w:rsid w:val="001A035F"/>
    <w:rsid w:val="001A1BC1"/>
    <w:rsid w:val="001A307C"/>
    <w:rsid w:val="001A7731"/>
    <w:rsid w:val="001B32E4"/>
    <w:rsid w:val="001C12B1"/>
    <w:rsid w:val="001C1D30"/>
    <w:rsid w:val="001C2447"/>
    <w:rsid w:val="001C2A70"/>
    <w:rsid w:val="001C4D9F"/>
    <w:rsid w:val="001C52BD"/>
    <w:rsid w:val="001D1B53"/>
    <w:rsid w:val="001D74D7"/>
    <w:rsid w:val="001E0C03"/>
    <w:rsid w:val="001E2C04"/>
    <w:rsid w:val="001E3229"/>
    <w:rsid w:val="001E3435"/>
    <w:rsid w:val="001E38E7"/>
    <w:rsid w:val="001F02E7"/>
    <w:rsid w:val="001F1B06"/>
    <w:rsid w:val="001F3E66"/>
    <w:rsid w:val="001F5F8A"/>
    <w:rsid w:val="00201DF2"/>
    <w:rsid w:val="002028DD"/>
    <w:rsid w:val="00210FE0"/>
    <w:rsid w:val="00217115"/>
    <w:rsid w:val="0021797D"/>
    <w:rsid w:val="00226F8F"/>
    <w:rsid w:val="0022753A"/>
    <w:rsid w:val="0023003D"/>
    <w:rsid w:val="002316A5"/>
    <w:rsid w:val="00233EDB"/>
    <w:rsid w:val="00235918"/>
    <w:rsid w:val="002550FF"/>
    <w:rsid w:val="00256704"/>
    <w:rsid w:val="00257F6B"/>
    <w:rsid w:val="00272861"/>
    <w:rsid w:val="002738BB"/>
    <w:rsid w:val="00280CCF"/>
    <w:rsid w:val="002812E3"/>
    <w:rsid w:val="002836CA"/>
    <w:rsid w:val="00286ABB"/>
    <w:rsid w:val="00291AAE"/>
    <w:rsid w:val="0029275C"/>
    <w:rsid w:val="002961EC"/>
    <w:rsid w:val="002A51DD"/>
    <w:rsid w:val="002B13FD"/>
    <w:rsid w:val="002B3AF5"/>
    <w:rsid w:val="002B436D"/>
    <w:rsid w:val="002C348C"/>
    <w:rsid w:val="002C521E"/>
    <w:rsid w:val="002C7B8E"/>
    <w:rsid w:val="002D1155"/>
    <w:rsid w:val="002D284C"/>
    <w:rsid w:val="002D29CE"/>
    <w:rsid w:val="002E0A6A"/>
    <w:rsid w:val="002E230D"/>
    <w:rsid w:val="002E4145"/>
    <w:rsid w:val="002E43DD"/>
    <w:rsid w:val="002E588B"/>
    <w:rsid w:val="002F249F"/>
    <w:rsid w:val="002F69CF"/>
    <w:rsid w:val="0030528E"/>
    <w:rsid w:val="003071D7"/>
    <w:rsid w:val="003344FD"/>
    <w:rsid w:val="00334A5E"/>
    <w:rsid w:val="0033699F"/>
    <w:rsid w:val="00337D05"/>
    <w:rsid w:val="003411A1"/>
    <w:rsid w:val="0034405E"/>
    <w:rsid w:val="00351472"/>
    <w:rsid w:val="00353186"/>
    <w:rsid w:val="00353432"/>
    <w:rsid w:val="00353744"/>
    <w:rsid w:val="00357483"/>
    <w:rsid w:val="00364B7B"/>
    <w:rsid w:val="003723C8"/>
    <w:rsid w:val="00396273"/>
    <w:rsid w:val="003A4520"/>
    <w:rsid w:val="003A5D3E"/>
    <w:rsid w:val="003B63A1"/>
    <w:rsid w:val="003C3C98"/>
    <w:rsid w:val="003C69BD"/>
    <w:rsid w:val="003C6B34"/>
    <w:rsid w:val="003D5124"/>
    <w:rsid w:val="003E14F3"/>
    <w:rsid w:val="003E3B58"/>
    <w:rsid w:val="004029AD"/>
    <w:rsid w:val="00407EC4"/>
    <w:rsid w:val="00410562"/>
    <w:rsid w:val="00415CEC"/>
    <w:rsid w:val="00417DE4"/>
    <w:rsid w:val="004227FD"/>
    <w:rsid w:val="0042605A"/>
    <w:rsid w:val="004276B4"/>
    <w:rsid w:val="004439FC"/>
    <w:rsid w:val="004472E1"/>
    <w:rsid w:val="00452400"/>
    <w:rsid w:val="00452C88"/>
    <w:rsid w:val="0045336D"/>
    <w:rsid w:val="004566A1"/>
    <w:rsid w:val="00461045"/>
    <w:rsid w:val="00465E83"/>
    <w:rsid w:val="00472E88"/>
    <w:rsid w:val="004802F9"/>
    <w:rsid w:val="00480AB1"/>
    <w:rsid w:val="00486E03"/>
    <w:rsid w:val="004873F7"/>
    <w:rsid w:val="004952F8"/>
    <w:rsid w:val="00497FD2"/>
    <w:rsid w:val="004B1136"/>
    <w:rsid w:val="004B1942"/>
    <w:rsid w:val="004B30C1"/>
    <w:rsid w:val="004C14CA"/>
    <w:rsid w:val="004C1B0E"/>
    <w:rsid w:val="004C469F"/>
    <w:rsid w:val="004C5B1C"/>
    <w:rsid w:val="004D182E"/>
    <w:rsid w:val="004D530D"/>
    <w:rsid w:val="004D5450"/>
    <w:rsid w:val="004E1F97"/>
    <w:rsid w:val="004F12BA"/>
    <w:rsid w:val="004F4C02"/>
    <w:rsid w:val="004F7652"/>
    <w:rsid w:val="004F79EE"/>
    <w:rsid w:val="005024C0"/>
    <w:rsid w:val="00515E47"/>
    <w:rsid w:val="0051701D"/>
    <w:rsid w:val="0052446E"/>
    <w:rsid w:val="005258A6"/>
    <w:rsid w:val="00527E36"/>
    <w:rsid w:val="00533A35"/>
    <w:rsid w:val="005357E4"/>
    <w:rsid w:val="00540935"/>
    <w:rsid w:val="00545C86"/>
    <w:rsid w:val="00552193"/>
    <w:rsid w:val="00554E0F"/>
    <w:rsid w:val="00557017"/>
    <w:rsid w:val="00565621"/>
    <w:rsid w:val="00566DEE"/>
    <w:rsid w:val="00572CFD"/>
    <w:rsid w:val="00577485"/>
    <w:rsid w:val="00580F51"/>
    <w:rsid w:val="005849D4"/>
    <w:rsid w:val="00587FAA"/>
    <w:rsid w:val="00591447"/>
    <w:rsid w:val="005958F6"/>
    <w:rsid w:val="005965E8"/>
    <w:rsid w:val="005A2D14"/>
    <w:rsid w:val="005B3662"/>
    <w:rsid w:val="005B430F"/>
    <w:rsid w:val="005B56BF"/>
    <w:rsid w:val="005C0696"/>
    <w:rsid w:val="005C47E5"/>
    <w:rsid w:val="005E0EC8"/>
    <w:rsid w:val="005E1B87"/>
    <w:rsid w:val="005E2602"/>
    <w:rsid w:val="005E457D"/>
    <w:rsid w:val="005E754B"/>
    <w:rsid w:val="005F1B8F"/>
    <w:rsid w:val="005F2606"/>
    <w:rsid w:val="005F4028"/>
    <w:rsid w:val="005F53F8"/>
    <w:rsid w:val="0060533E"/>
    <w:rsid w:val="006067D9"/>
    <w:rsid w:val="0060788E"/>
    <w:rsid w:val="0061232C"/>
    <w:rsid w:val="0061649C"/>
    <w:rsid w:val="0061784D"/>
    <w:rsid w:val="0063427C"/>
    <w:rsid w:val="006373B9"/>
    <w:rsid w:val="006400B9"/>
    <w:rsid w:val="00640FD0"/>
    <w:rsid w:val="0064288D"/>
    <w:rsid w:val="006436B1"/>
    <w:rsid w:val="00665FBA"/>
    <w:rsid w:val="00666D6C"/>
    <w:rsid w:val="006800A1"/>
    <w:rsid w:val="00681181"/>
    <w:rsid w:val="00681F92"/>
    <w:rsid w:val="00685390"/>
    <w:rsid w:val="0068761C"/>
    <w:rsid w:val="00691FC9"/>
    <w:rsid w:val="0069225D"/>
    <w:rsid w:val="006A4A11"/>
    <w:rsid w:val="006A73E5"/>
    <w:rsid w:val="006B4748"/>
    <w:rsid w:val="006B4D24"/>
    <w:rsid w:val="006C72BA"/>
    <w:rsid w:val="006D090D"/>
    <w:rsid w:val="006D4BD2"/>
    <w:rsid w:val="006E0388"/>
    <w:rsid w:val="006E1C3C"/>
    <w:rsid w:val="006F08B2"/>
    <w:rsid w:val="006F2F79"/>
    <w:rsid w:val="006F3EB0"/>
    <w:rsid w:val="00702BE3"/>
    <w:rsid w:val="00703DF6"/>
    <w:rsid w:val="00704100"/>
    <w:rsid w:val="0070468E"/>
    <w:rsid w:val="00711CC4"/>
    <w:rsid w:val="00711F6A"/>
    <w:rsid w:val="00712023"/>
    <w:rsid w:val="007126EA"/>
    <w:rsid w:val="007127A3"/>
    <w:rsid w:val="00717110"/>
    <w:rsid w:val="00723376"/>
    <w:rsid w:val="00725C49"/>
    <w:rsid w:val="007264FF"/>
    <w:rsid w:val="00726584"/>
    <w:rsid w:val="007270F3"/>
    <w:rsid w:val="00727ED9"/>
    <w:rsid w:val="00731E80"/>
    <w:rsid w:val="00741B8F"/>
    <w:rsid w:val="0074349A"/>
    <w:rsid w:val="007447CD"/>
    <w:rsid w:val="0074495E"/>
    <w:rsid w:val="00744ED6"/>
    <w:rsid w:val="00774790"/>
    <w:rsid w:val="00776245"/>
    <w:rsid w:val="00776D5F"/>
    <w:rsid w:val="007834B2"/>
    <w:rsid w:val="007847C0"/>
    <w:rsid w:val="00790523"/>
    <w:rsid w:val="00790ED1"/>
    <w:rsid w:val="00797558"/>
    <w:rsid w:val="007A6F91"/>
    <w:rsid w:val="007B1697"/>
    <w:rsid w:val="007B2749"/>
    <w:rsid w:val="007B6ACE"/>
    <w:rsid w:val="007B7DE6"/>
    <w:rsid w:val="007C4864"/>
    <w:rsid w:val="007D17FA"/>
    <w:rsid w:val="007D2B30"/>
    <w:rsid w:val="007E1F7C"/>
    <w:rsid w:val="007F08C9"/>
    <w:rsid w:val="0081401A"/>
    <w:rsid w:val="00824174"/>
    <w:rsid w:val="0083159D"/>
    <w:rsid w:val="008331E7"/>
    <w:rsid w:val="0085028C"/>
    <w:rsid w:val="00851423"/>
    <w:rsid w:val="00860345"/>
    <w:rsid w:val="00861CE2"/>
    <w:rsid w:val="00866E52"/>
    <w:rsid w:val="00871293"/>
    <w:rsid w:val="008755CE"/>
    <w:rsid w:val="0087679B"/>
    <w:rsid w:val="00880A26"/>
    <w:rsid w:val="00881E77"/>
    <w:rsid w:val="00882453"/>
    <w:rsid w:val="0088284E"/>
    <w:rsid w:val="00884C6B"/>
    <w:rsid w:val="00884E8E"/>
    <w:rsid w:val="0089149B"/>
    <w:rsid w:val="008A1EEA"/>
    <w:rsid w:val="008B4308"/>
    <w:rsid w:val="008B5A76"/>
    <w:rsid w:val="008C18BA"/>
    <w:rsid w:val="008C4218"/>
    <w:rsid w:val="008D3E66"/>
    <w:rsid w:val="008D4075"/>
    <w:rsid w:val="008E0228"/>
    <w:rsid w:val="008F35C2"/>
    <w:rsid w:val="008F4E41"/>
    <w:rsid w:val="008F66AC"/>
    <w:rsid w:val="008F79FF"/>
    <w:rsid w:val="009066AE"/>
    <w:rsid w:val="009067AF"/>
    <w:rsid w:val="00913EEB"/>
    <w:rsid w:val="00922B6A"/>
    <w:rsid w:val="00923058"/>
    <w:rsid w:val="00926FF8"/>
    <w:rsid w:val="0094349B"/>
    <w:rsid w:val="009602D1"/>
    <w:rsid w:val="00960E97"/>
    <w:rsid w:val="00961053"/>
    <w:rsid w:val="00970385"/>
    <w:rsid w:val="0097117A"/>
    <w:rsid w:val="009752E3"/>
    <w:rsid w:val="009812B2"/>
    <w:rsid w:val="00981755"/>
    <w:rsid w:val="009818B5"/>
    <w:rsid w:val="00982582"/>
    <w:rsid w:val="00997D7B"/>
    <w:rsid w:val="009B2ED6"/>
    <w:rsid w:val="009B49D6"/>
    <w:rsid w:val="009B5FE9"/>
    <w:rsid w:val="009C4670"/>
    <w:rsid w:val="009C5C2E"/>
    <w:rsid w:val="009C73CB"/>
    <w:rsid w:val="009D12C0"/>
    <w:rsid w:val="009D5053"/>
    <w:rsid w:val="009D6E46"/>
    <w:rsid w:val="009E420B"/>
    <w:rsid w:val="009E6D6C"/>
    <w:rsid w:val="009F0F68"/>
    <w:rsid w:val="009F2206"/>
    <w:rsid w:val="00A057A5"/>
    <w:rsid w:val="00A06E48"/>
    <w:rsid w:val="00A07235"/>
    <w:rsid w:val="00A07D18"/>
    <w:rsid w:val="00A120E1"/>
    <w:rsid w:val="00A126A0"/>
    <w:rsid w:val="00A137ED"/>
    <w:rsid w:val="00A16238"/>
    <w:rsid w:val="00A217AE"/>
    <w:rsid w:val="00A22E61"/>
    <w:rsid w:val="00A25152"/>
    <w:rsid w:val="00A3464D"/>
    <w:rsid w:val="00A449CF"/>
    <w:rsid w:val="00A46072"/>
    <w:rsid w:val="00A464A6"/>
    <w:rsid w:val="00A47966"/>
    <w:rsid w:val="00A5257B"/>
    <w:rsid w:val="00A564D9"/>
    <w:rsid w:val="00A57A8E"/>
    <w:rsid w:val="00A67296"/>
    <w:rsid w:val="00A6731A"/>
    <w:rsid w:val="00A864AD"/>
    <w:rsid w:val="00A90EAA"/>
    <w:rsid w:val="00A92942"/>
    <w:rsid w:val="00A92CD7"/>
    <w:rsid w:val="00A94990"/>
    <w:rsid w:val="00AA0C54"/>
    <w:rsid w:val="00AA35DD"/>
    <w:rsid w:val="00AA631F"/>
    <w:rsid w:val="00AB3227"/>
    <w:rsid w:val="00AB4020"/>
    <w:rsid w:val="00AB6E70"/>
    <w:rsid w:val="00AC2A5F"/>
    <w:rsid w:val="00AC2EEF"/>
    <w:rsid w:val="00AD12C2"/>
    <w:rsid w:val="00AD3BF9"/>
    <w:rsid w:val="00AD4E53"/>
    <w:rsid w:val="00AD53EE"/>
    <w:rsid w:val="00AF3A37"/>
    <w:rsid w:val="00AF7676"/>
    <w:rsid w:val="00B06D78"/>
    <w:rsid w:val="00B0718A"/>
    <w:rsid w:val="00B071B5"/>
    <w:rsid w:val="00B14A20"/>
    <w:rsid w:val="00B1518F"/>
    <w:rsid w:val="00B16E5E"/>
    <w:rsid w:val="00B22FA5"/>
    <w:rsid w:val="00B27C08"/>
    <w:rsid w:val="00B27F5A"/>
    <w:rsid w:val="00B35A55"/>
    <w:rsid w:val="00B3761F"/>
    <w:rsid w:val="00B3789F"/>
    <w:rsid w:val="00B50C1E"/>
    <w:rsid w:val="00B51878"/>
    <w:rsid w:val="00B549EB"/>
    <w:rsid w:val="00B54DF8"/>
    <w:rsid w:val="00B5601F"/>
    <w:rsid w:val="00B6322F"/>
    <w:rsid w:val="00B6532C"/>
    <w:rsid w:val="00B67636"/>
    <w:rsid w:val="00B70696"/>
    <w:rsid w:val="00B76942"/>
    <w:rsid w:val="00B90EE6"/>
    <w:rsid w:val="00B929F0"/>
    <w:rsid w:val="00B94D11"/>
    <w:rsid w:val="00BA0DFD"/>
    <w:rsid w:val="00BA195D"/>
    <w:rsid w:val="00BA2E56"/>
    <w:rsid w:val="00BA7224"/>
    <w:rsid w:val="00BB3EF8"/>
    <w:rsid w:val="00BC0D36"/>
    <w:rsid w:val="00BC3C4D"/>
    <w:rsid w:val="00BC5731"/>
    <w:rsid w:val="00BC619E"/>
    <w:rsid w:val="00BC65D3"/>
    <w:rsid w:val="00BC72FE"/>
    <w:rsid w:val="00BE51D2"/>
    <w:rsid w:val="00BF71EB"/>
    <w:rsid w:val="00C01570"/>
    <w:rsid w:val="00C03719"/>
    <w:rsid w:val="00C037EA"/>
    <w:rsid w:val="00C062D5"/>
    <w:rsid w:val="00C1320B"/>
    <w:rsid w:val="00C17BEB"/>
    <w:rsid w:val="00C223F0"/>
    <w:rsid w:val="00C266DC"/>
    <w:rsid w:val="00C274F7"/>
    <w:rsid w:val="00C27F56"/>
    <w:rsid w:val="00C30942"/>
    <w:rsid w:val="00C42B01"/>
    <w:rsid w:val="00C43139"/>
    <w:rsid w:val="00C43A70"/>
    <w:rsid w:val="00C43E8B"/>
    <w:rsid w:val="00C56702"/>
    <w:rsid w:val="00C607CC"/>
    <w:rsid w:val="00C6349C"/>
    <w:rsid w:val="00C63B2F"/>
    <w:rsid w:val="00C674C4"/>
    <w:rsid w:val="00C7058F"/>
    <w:rsid w:val="00C740B8"/>
    <w:rsid w:val="00C759B5"/>
    <w:rsid w:val="00C76213"/>
    <w:rsid w:val="00C77B11"/>
    <w:rsid w:val="00C87507"/>
    <w:rsid w:val="00C875C5"/>
    <w:rsid w:val="00C92705"/>
    <w:rsid w:val="00CA032A"/>
    <w:rsid w:val="00CA34E5"/>
    <w:rsid w:val="00CA36DC"/>
    <w:rsid w:val="00CC5796"/>
    <w:rsid w:val="00CD1F17"/>
    <w:rsid w:val="00CD401B"/>
    <w:rsid w:val="00CD5222"/>
    <w:rsid w:val="00CD6483"/>
    <w:rsid w:val="00CE2D19"/>
    <w:rsid w:val="00CF1693"/>
    <w:rsid w:val="00CF6212"/>
    <w:rsid w:val="00CF6CF5"/>
    <w:rsid w:val="00D0107D"/>
    <w:rsid w:val="00D01A6D"/>
    <w:rsid w:val="00D03A1C"/>
    <w:rsid w:val="00D05FFA"/>
    <w:rsid w:val="00D125B5"/>
    <w:rsid w:val="00D20A04"/>
    <w:rsid w:val="00D21456"/>
    <w:rsid w:val="00D415D7"/>
    <w:rsid w:val="00D47767"/>
    <w:rsid w:val="00D50D1C"/>
    <w:rsid w:val="00D54A85"/>
    <w:rsid w:val="00D64FF4"/>
    <w:rsid w:val="00D65C8C"/>
    <w:rsid w:val="00D66FC8"/>
    <w:rsid w:val="00D70626"/>
    <w:rsid w:val="00D75EA4"/>
    <w:rsid w:val="00D804F6"/>
    <w:rsid w:val="00D83ADA"/>
    <w:rsid w:val="00D846AE"/>
    <w:rsid w:val="00D92C9A"/>
    <w:rsid w:val="00D92CD3"/>
    <w:rsid w:val="00DA2CA2"/>
    <w:rsid w:val="00DA5D90"/>
    <w:rsid w:val="00DB1E77"/>
    <w:rsid w:val="00DB4EF7"/>
    <w:rsid w:val="00DB59A3"/>
    <w:rsid w:val="00DC502D"/>
    <w:rsid w:val="00DC5D3F"/>
    <w:rsid w:val="00DD120A"/>
    <w:rsid w:val="00DD1595"/>
    <w:rsid w:val="00DE12E5"/>
    <w:rsid w:val="00DE1B01"/>
    <w:rsid w:val="00DE32D3"/>
    <w:rsid w:val="00DE414B"/>
    <w:rsid w:val="00DE5157"/>
    <w:rsid w:val="00DE6B7A"/>
    <w:rsid w:val="00DE7273"/>
    <w:rsid w:val="00DF2904"/>
    <w:rsid w:val="00DF6324"/>
    <w:rsid w:val="00DF70B6"/>
    <w:rsid w:val="00E000C6"/>
    <w:rsid w:val="00E05E6F"/>
    <w:rsid w:val="00E07E31"/>
    <w:rsid w:val="00E07FC7"/>
    <w:rsid w:val="00E14D44"/>
    <w:rsid w:val="00E1508A"/>
    <w:rsid w:val="00E25B4C"/>
    <w:rsid w:val="00E30FD1"/>
    <w:rsid w:val="00E328B3"/>
    <w:rsid w:val="00E378F7"/>
    <w:rsid w:val="00E37A29"/>
    <w:rsid w:val="00E4104E"/>
    <w:rsid w:val="00E437E5"/>
    <w:rsid w:val="00E52F47"/>
    <w:rsid w:val="00E57E99"/>
    <w:rsid w:val="00E7447A"/>
    <w:rsid w:val="00E842A4"/>
    <w:rsid w:val="00E85ECA"/>
    <w:rsid w:val="00E87F71"/>
    <w:rsid w:val="00EA2F90"/>
    <w:rsid w:val="00EA38A4"/>
    <w:rsid w:val="00EB0A33"/>
    <w:rsid w:val="00EB0B14"/>
    <w:rsid w:val="00EB1ABA"/>
    <w:rsid w:val="00EC40E5"/>
    <w:rsid w:val="00EC5907"/>
    <w:rsid w:val="00EE0A7B"/>
    <w:rsid w:val="00EE4321"/>
    <w:rsid w:val="00EE630A"/>
    <w:rsid w:val="00EE6670"/>
    <w:rsid w:val="00EE78E8"/>
    <w:rsid w:val="00EF39B4"/>
    <w:rsid w:val="00EF6DDE"/>
    <w:rsid w:val="00F05603"/>
    <w:rsid w:val="00F120E7"/>
    <w:rsid w:val="00F12B5E"/>
    <w:rsid w:val="00F23066"/>
    <w:rsid w:val="00F25541"/>
    <w:rsid w:val="00F27B44"/>
    <w:rsid w:val="00F30E41"/>
    <w:rsid w:val="00F31E2E"/>
    <w:rsid w:val="00F431C8"/>
    <w:rsid w:val="00F46E9B"/>
    <w:rsid w:val="00F53AA7"/>
    <w:rsid w:val="00F56156"/>
    <w:rsid w:val="00F56806"/>
    <w:rsid w:val="00F57E7C"/>
    <w:rsid w:val="00F638EE"/>
    <w:rsid w:val="00F6535C"/>
    <w:rsid w:val="00F65768"/>
    <w:rsid w:val="00F7014B"/>
    <w:rsid w:val="00F731E2"/>
    <w:rsid w:val="00F73A5A"/>
    <w:rsid w:val="00F74829"/>
    <w:rsid w:val="00F81EE3"/>
    <w:rsid w:val="00F90D2F"/>
    <w:rsid w:val="00F95B92"/>
    <w:rsid w:val="00FA1E4C"/>
    <w:rsid w:val="00FA3608"/>
    <w:rsid w:val="00FA3DE6"/>
    <w:rsid w:val="00FA50E8"/>
    <w:rsid w:val="00FB01A5"/>
    <w:rsid w:val="00FB09DC"/>
    <w:rsid w:val="00FB24FB"/>
    <w:rsid w:val="00FB276C"/>
    <w:rsid w:val="00FB5842"/>
    <w:rsid w:val="00FC15D9"/>
    <w:rsid w:val="00FC2967"/>
    <w:rsid w:val="00FD1428"/>
    <w:rsid w:val="00FD1589"/>
    <w:rsid w:val="00FD3B94"/>
    <w:rsid w:val="00FD7B46"/>
    <w:rsid w:val="00FE0E31"/>
    <w:rsid w:val="00FE7E56"/>
    <w:rsid w:val="00FF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DBBF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3C98"/>
  </w:style>
  <w:style w:type="paragraph" w:styleId="Heading1">
    <w:name w:val="heading 1"/>
    <w:basedOn w:val="Normal"/>
    <w:next w:val="Normal"/>
    <w:qFormat/>
    <w:rsid w:val="00D01A6D"/>
    <w:pPr>
      <w:numPr>
        <w:numId w:val="33"/>
      </w:numPr>
      <w:spacing w:after="120"/>
      <w:ind w:left="567" w:right="-51" w:hanging="567"/>
      <w:jc w:val="both"/>
      <w:outlineLvl w:val="0"/>
    </w:pPr>
    <w:rPr>
      <w:rFonts w:ascii="Tahoma" w:hAnsi="Tahoma" w:cs="Tahoma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E14F3"/>
    <w:pPr>
      <w:keepNext/>
      <w:tabs>
        <w:tab w:val="left" w:pos="567"/>
      </w:tabs>
      <w:spacing w:after="60"/>
      <w:ind w:left="567" w:hanging="567"/>
      <w:outlineLvl w:val="1"/>
    </w:pPr>
    <w:rPr>
      <w:rFonts w:ascii="Tahoma" w:hAnsi="Tahoma" w:cs="Tahoma"/>
      <w:b/>
      <w:bCs/>
      <w:i/>
      <w:iCs/>
      <w:sz w:val="24"/>
      <w:szCs w:val="24"/>
    </w:rPr>
  </w:style>
  <w:style w:type="paragraph" w:styleId="Heading7">
    <w:name w:val="heading 7"/>
    <w:basedOn w:val="Normal"/>
    <w:next w:val="Normal"/>
    <w:qFormat/>
    <w:rsid w:val="002E230D"/>
    <w:pPr>
      <w:keepNext/>
      <w:jc w:val="center"/>
      <w:outlineLvl w:val="6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tabs>
        <w:tab w:val="left" w:pos="3969"/>
        <w:tab w:val="left" w:pos="6237"/>
      </w:tabs>
      <w:ind w:left="567" w:right="-1043"/>
    </w:pPr>
    <w:rPr>
      <w:sz w:val="24"/>
    </w:rPr>
  </w:style>
  <w:style w:type="paragraph" w:styleId="BodyText">
    <w:name w:val="Body Text"/>
    <w:basedOn w:val="Normal"/>
    <w:pPr>
      <w:ind w:right="-1044"/>
    </w:pPr>
    <w:rPr>
      <w:b/>
      <w:sz w:val="24"/>
      <w:lang w:eastAsia="en-US"/>
    </w:rPr>
  </w:style>
  <w:style w:type="paragraph" w:styleId="Header">
    <w:name w:val="header"/>
    <w:basedOn w:val="Normal"/>
    <w:rsid w:val="006B474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63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64D9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uiPriority w:val="99"/>
    <w:rsid w:val="00D66FC8"/>
  </w:style>
  <w:style w:type="paragraph" w:styleId="PlainText">
    <w:name w:val="Plain Text"/>
    <w:basedOn w:val="Normal"/>
    <w:link w:val="PlainTextChar"/>
    <w:uiPriority w:val="99"/>
    <w:unhideWhenUsed/>
    <w:rsid w:val="00D64FF4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64FF4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40935"/>
    <w:pPr>
      <w:ind w:left="720"/>
    </w:pPr>
  </w:style>
  <w:style w:type="paragraph" w:styleId="NoSpacing">
    <w:name w:val="No Spacing"/>
    <w:uiPriority w:val="1"/>
    <w:qFormat/>
    <w:rsid w:val="000A0BD1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A0BD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0A0B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0BD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D01A6D"/>
    <w:pPr>
      <w:spacing w:after="120"/>
      <w:ind w:right="-51"/>
      <w:jc w:val="both"/>
      <w:outlineLvl w:val="0"/>
    </w:pPr>
    <w:rPr>
      <w:rFonts w:ascii="Tahoma" w:hAnsi="Tahoma" w:cs="Tahoma"/>
      <w:b/>
      <w:sz w:val="32"/>
      <w:szCs w:val="32"/>
    </w:rPr>
  </w:style>
  <w:style w:type="character" w:customStyle="1" w:styleId="TitleChar">
    <w:name w:val="Title Char"/>
    <w:link w:val="Title"/>
    <w:rsid w:val="00D01A6D"/>
    <w:rPr>
      <w:rFonts w:ascii="Tahoma" w:hAnsi="Tahoma" w:cs="Tahoma"/>
      <w:b/>
      <w:sz w:val="32"/>
      <w:szCs w:val="32"/>
    </w:rPr>
  </w:style>
  <w:style w:type="character" w:styleId="BookTitle">
    <w:name w:val="Book Title"/>
    <w:uiPriority w:val="33"/>
    <w:qFormat/>
    <w:rsid w:val="00DD1595"/>
    <w:rPr>
      <w:b/>
      <w:bCs/>
      <w:i/>
      <w:iCs/>
      <w:spacing w:val="5"/>
    </w:rPr>
  </w:style>
  <w:style w:type="character" w:customStyle="1" w:styleId="Heading2Char">
    <w:name w:val="Heading 2 Char"/>
    <w:link w:val="Heading2"/>
    <w:rsid w:val="003E14F3"/>
    <w:rPr>
      <w:rFonts w:ascii="Tahoma" w:eastAsia="Times New Roman" w:hAnsi="Tahoma" w:cs="Tahoma"/>
      <w:b/>
      <w:bCs/>
      <w:i/>
      <w:iCs/>
      <w:sz w:val="24"/>
      <w:szCs w:val="24"/>
    </w:rPr>
  </w:style>
  <w:style w:type="character" w:styleId="Hyperlink">
    <w:name w:val="Hyperlink"/>
    <w:rsid w:val="0069225D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9225D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Strong">
    <w:name w:val="Strong"/>
    <w:uiPriority w:val="22"/>
    <w:qFormat/>
    <w:rsid w:val="0069225D"/>
    <w:rPr>
      <w:b/>
      <w:bCs/>
    </w:rPr>
  </w:style>
  <w:style w:type="character" w:styleId="FollowedHyperlink">
    <w:name w:val="FollowedHyperlink"/>
    <w:rsid w:val="0069225D"/>
    <w:rPr>
      <w:color w:val="954F72"/>
      <w:u w:val="single"/>
    </w:rPr>
  </w:style>
  <w:style w:type="character" w:styleId="CommentReference">
    <w:name w:val="annotation reference"/>
    <w:rsid w:val="00FD3B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3B94"/>
  </w:style>
  <w:style w:type="character" w:customStyle="1" w:styleId="CommentTextChar">
    <w:name w:val="Comment Text Char"/>
    <w:basedOn w:val="DefaultParagraphFont"/>
    <w:link w:val="CommentText"/>
    <w:rsid w:val="00FD3B94"/>
  </w:style>
  <w:style w:type="paragraph" w:styleId="CommentSubject">
    <w:name w:val="annotation subject"/>
    <w:basedOn w:val="CommentText"/>
    <w:next w:val="CommentText"/>
    <w:link w:val="CommentSubjectChar"/>
    <w:rsid w:val="00FD3B94"/>
    <w:rPr>
      <w:b/>
      <w:bCs/>
    </w:rPr>
  </w:style>
  <w:style w:type="character" w:customStyle="1" w:styleId="CommentSubjectChar">
    <w:name w:val="Comment Subject Char"/>
    <w:link w:val="CommentSubject"/>
    <w:rsid w:val="00FD3B94"/>
    <w:rPr>
      <w:b/>
      <w:bCs/>
    </w:rPr>
  </w:style>
  <w:style w:type="character" w:styleId="UnresolvedMention">
    <w:name w:val="Unresolved Mention"/>
    <w:uiPriority w:val="99"/>
    <w:semiHidden/>
    <w:unhideWhenUsed/>
    <w:rsid w:val="00A52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0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cademicquality@staffs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affs.ac.uk/about/corporate-information/strategic-plan/academic-strateg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48B45BC461C4DA9204CB2F350F7FC" ma:contentTypeVersion="19" ma:contentTypeDescription="Create a new document." ma:contentTypeScope="" ma:versionID="69569e6d7f636595146761a112b220c6">
  <xsd:schema xmlns:xsd="http://www.w3.org/2001/XMLSchema" xmlns:xs="http://www.w3.org/2001/XMLSchema" xmlns:p="http://schemas.microsoft.com/office/2006/metadata/properties" xmlns:ns2="7226c904-791d-4214-a70b-a08e8c9c91d7" xmlns:ns3="86e22755-50a3-4eb7-8b3f-df7a3f1bf11d" targetNamespace="http://schemas.microsoft.com/office/2006/metadata/properties" ma:root="true" ma:fieldsID="1ce7ed4c5d253eacc5510e26ca0a2a54" ns2:_="" ns3:_="">
    <xsd:import namespace="7226c904-791d-4214-a70b-a08e8c9c91d7"/>
    <xsd:import namespace="86e22755-50a3-4eb7-8b3f-df7a3f1bf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6c904-791d-4214-a70b-a08e8c9c9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51cd1a-81c0-4f7e-8bca-7c9d41dcf3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22755-50a3-4eb7-8b3f-df7a3f1bf1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eb12a1-1278-4387-a222-44245053d967}" ma:internalName="TaxCatchAll" ma:showField="CatchAllData" ma:web="86e22755-50a3-4eb7-8b3f-df7a3f1bf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26c904-791d-4214-a70b-a08e8c9c91d7">
      <Terms xmlns="http://schemas.microsoft.com/office/infopath/2007/PartnerControls"/>
    </lcf76f155ced4ddcb4097134ff3c332f>
    <TaxCatchAll xmlns="86e22755-50a3-4eb7-8b3f-df7a3f1bf11d" xsi:nil="true"/>
    <_Flow_SignoffStatus xmlns="7226c904-791d-4214-a70b-a08e8c9c91d7" xsi:nil="true"/>
  </documentManagement>
</p:properties>
</file>

<file path=customXml/itemProps1.xml><?xml version="1.0" encoding="utf-8"?>
<ds:datastoreItem xmlns:ds="http://schemas.openxmlformats.org/officeDocument/2006/customXml" ds:itemID="{BA88CDA5-6862-4AA0-9CC9-EEE9BDD91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6c904-791d-4214-a70b-a08e8c9c91d7"/>
    <ds:schemaRef ds:uri="86e22755-50a3-4eb7-8b3f-df7a3f1bf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85A796-D5BB-44A6-B48D-4CFC325D69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F442F8-B78F-441B-8FD5-FD443361DA0A}">
  <ds:schemaRefs>
    <ds:schemaRef ds:uri="http://schemas.microsoft.com/office/2006/metadata/properties"/>
    <ds:schemaRef ds:uri="http://schemas.microsoft.com/office/infopath/2007/PartnerControls"/>
    <ds:schemaRef ds:uri="7226c904-791d-4214-a70b-a08e8c9c91d7"/>
    <ds:schemaRef ds:uri="86e22755-50a3-4eb7-8b3f-df7a3f1bf1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2620</CharactersWithSpaces>
  <SharedDoc>false</SharedDoc>
  <HLinks>
    <vt:vector size="12" baseType="variant"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https://staffordshire.eu.qualtrics.com/CP/File.php?F=F_0JLnhfwzgXIxP81</vt:lpwstr>
      </vt:variant>
      <vt:variant>
        <vt:lpwstr/>
      </vt:variant>
      <vt:variant>
        <vt:i4>2097220</vt:i4>
      </vt:variant>
      <vt:variant>
        <vt:i4>0</vt:i4>
      </vt:variant>
      <vt:variant>
        <vt:i4>0</vt:i4>
      </vt:variant>
      <vt:variant>
        <vt:i4>5</vt:i4>
      </vt:variant>
      <vt:variant>
        <vt:lpwstr>http://staffordshire.eu.qualtrics.com/jfe/form/SV_40VHGdtSl6kyQ8B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2022-11-08T09:20:00Z</dcterms:created>
  <dcterms:modified xsi:type="dcterms:W3CDTF">2025-03-10T11:39:00Z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0x0101001A748B45BC461C4DA9204CB2F350F7FC</vt:lpwstr>
  </property>
  <property fmtid="{D5CDD505-2E9C-101B-9397-08002B2CF9AE}" pid="3" name="MediaServiceImageTags">
    <vt:lpwstr/>
  </property>
</Properties>
</file>